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3C8ADCB3" w:rsidR="00B736C9" w:rsidRPr="00F601DB" w:rsidRDefault="00B736C9" w:rsidP="00294347">
      <w:pPr>
        <w:pStyle w:val="CRCoverPage"/>
        <w:tabs>
          <w:tab w:val="left" w:pos="3402"/>
          <w:tab w:val="right" w:pos="9639"/>
        </w:tabs>
        <w:spacing w:after="0"/>
        <w:rPr>
          <w:rFonts w:eastAsia="SimSun"/>
          <w:b/>
          <w:noProof/>
          <w:sz w:val="24"/>
          <w:lang w:eastAsia="zh-CN"/>
        </w:rPr>
      </w:pPr>
      <w:bookmarkStart w:id="0" w:name="_GoBack"/>
      <w:bookmarkEnd w:id="0"/>
      <w:r w:rsidRPr="00285EB2">
        <w:rPr>
          <w:b/>
          <w:noProof/>
          <w:sz w:val="24"/>
        </w:rPr>
        <w:t>3GPP TSG-RAN WG2 Meeting #10</w:t>
      </w:r>
      <w:r w:rsidR="002745FD">
        <w:rPr>
          <w:b/>
          <w:noProof/>
          <w:sz w:val="24"/>
        </w:rPr>
        <w:t>7</w:t>
      </w:r>
      <w:r w:rsidRPr="00285EB2">
        <w:rPr>
          <w:b/>
          <w:i/>
          <w:noProof/>
          <w:sz w:val="28"/>
        </w:rPr>
        <w:tab/>
      </w:r>
      <w:r w:rsidRPr="00294347">
        <w:rPr>
          <w:b/>
          <w:noProof/>
          <w:sz w:val="24"/>
        </w:rPr>
        <w:t>R2-</w:t>
      </w:r>
      <w:r w:rsidR="006A57AE" w:rsidRPr="00294347">
        <w:rPr>
          <w:b/>
          <w:noProof/>
          <w:sz w:val="24"/>
        </w:rPr>
        <w:t>19</w:t>
      </w:r>
      <w:r w:rsidR="007C2B89">
        <w:rPr>
          <w:b/>
          <w:noProof/>
          <w:sz w:val="24"/>
        </w:rPr>
        <w:t>10164</w:t>
      </w:r>
    </w:p>
    <w:p w14:paraId="23C9EF4C" w14:textId="77777777" w:rsidR="00294347" w:rsidRPr="00294347" w:rsidRDefault="002745FD" w:rsidP="00294347">
      <w:pPr>
        <w:pStyle w:val="CRCoverPage"/>
        <w:tabs>
          <w:tab w:val="left" w:pos="3402"/>
          <w:tab w:val="right" w:pos="9639"/>
        </w:tabs>
        <w:spacing w:after="0"/>
        <w:rPr>
          <w:b/>
          <w:sz w:val="24"/>
        </w:rPr>
      </w:pPr>
      <w:r>
        <w:rPr>
          <w:b/>
          <w:noProof/>
          <w:sz w:val="24"/>
        </w:rPr>
        <w:t>Prague</w:t>
      </w:r>
      <w:r w:rsidR="00285EB2" w:rsidRPr="0064621E">
        <w:rPr>
          <w:b/>
          <w:noProof/>
          <w:sz w:val="24"/>
        </w:rPr>
        <w:t>,</w:t>
      </w:r>
      <w:r w:rsidR="00483BC8">
        <w:rPr>
          <w:b/>
          <w:noProof/>
          <w:sz w:val="24"/>
        </w:rPr>
        <w:t xml:space="preserve"> </w:t>
      </w:r>
      <w:r>
        <w:rPr>
          <w:b/>
          <w:noProof/>
          <w:sz w:val="24"/>
        </w:rPr>
        <w:t>Czech Republic</w:t>
      </w:r>
      <w:r w:rsidR="00483BC8">
        <w:rPr>
          <w:b/>
          <w:noProof/>
          <w:sz w:val="24"/>
        </w:rPr>
        <w:t xml:space="preserve">, </w:t>
      </w:r>
      <w:r>
        <w:rPr>
          <w:b/>
          <w:noProof/>
          <w:sz w:val="24"/>
        </w:rPr>
        <w:t>26</w:t>
      </w:r>
      <w:r w:rsidR="00483BC8">
        <w:rPr>
          <w:b/>
          <w:noProof/>
          <w:sz w:val="24"/>
          <w:vertAlign w:val="superscript"/>
        </w:rPr>
        <w:t>th -</w:t>
      </w:r>
      <w:r>
        <w:rPr>
          <w:b/>
          <w:noProof/>
          <w:sz w:val="24"/>
        </w:rPr>
        <w:t xml:space="preserve"> 30</w:t>
      </w:r>
      <w:r w:rsidR="00294347" w:rsidRPr="00294347">
        <w:rPr>
          <w:b/>
          <w:noProof/>
          <w:sz w:val="24"/>
          <w:vertAlign w:val="superscript"/>
        </w:rPr>
        <w:t>th</w:t>
      </w:r>
      <w:r w:rsidR="00294347">
        <w:rPr>
          <w:b/>
          <w:noProof/>
          <w:sz w:val="24"/>
        </w:rPr>
        <w:t xml:space="preserve"> </w:t>
      </w:r>
      <w:r>
        <w:rPr>
          <w:b/>
          <w:noProof/>
          <w:sz w:val="24"/>
        </w:rPr>
        <w:t>August</w:t>
      </w:r>
      <w:r w:rsidR="00294347">
        <w:rPr>
          <w:b/>
          <w:noProof/>
          <w:sz w:val="24"/>
        </w:rPr>
        <w:t xml:space="preserve"> </w:t>
      </w:r>
      <w:r w:rsidR="006A57AE">
        <w:rPr>
          <w:b/>
          <w:noProof/>
          <w:sz w:val="24"/>
        </w:rPr>
        <w:t>2019</w:t>
      </w:r>
      <w:r w:rsidR="00FA5F6E">
        <w:rPr>
          <w:b/>
          <w:noProof/>
          <w:sz w:val="24"/>
        </w:rPr>
        <w:tab/>
      </w:r>
    </w:p>
    <w:p w14:paraId="14EE0091" w14:textId="77777777" w:rsidR="00B736C9" w:rsidRDefault="00B736C9" w:rsidP="00294347">
      <w:pPr>
        <w:pStyle w:val="CRCoverPage"/>
        <w:outlineLvl w:val="0"/>
        <w:rPr>
          <w:b/>
          <w:noProof/>
          <w:sz w:val="24"/>
        </w:rPr>
      </w:pPr>
    </w:p>
    <w:p w14:paraId="099878DF" w14:textId="436B8B4F"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54215E">
        <w:rPr>
          <w:rFonts w:eastAsia="MS Mincho"/>
          <w:b/>
          <w:noProof/>
          <w:sz w:val="24"/>
          <w:lang w:val="en-US" w:eastAsia="en-US"/>
        </w:rPr>
        <w:t>12.2.6</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786C7E79"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 xml:space="preserve">Discussion on </w:t>
      </w:r>
      <w:r w:rsidR="0054215E">
        <w:rPr>
          <w:rFonts w:eastAsia="MS Mincho"/>
          <w:b/>
          <w:noProof/>
          <w:sz w:val="24"/>
          <w:lang w:val="en-US" w:eastAsia="en-US"/>
        </w:rPr>
        <w:t>SON remaining open issues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5822436E" w14:textId="5FC51F18" w:rsidR="0054215E" w:rsidRPr="00BE0A76" w:rsidRDefault="0054215E" w:rsidP="0054215E">
      <w:pPr>
        <w:rPr>
          <w:rFonts w:eastAsia="MS Mincho"/>
          <w:lang w:eastAsia="ja-JP"/>
        </w:rPr>
      </w:pPr>
      <w:r w:rsidRPr="00BE0A76">
        <w:rPr>
          <w:rFonts w:eastAsia="MS Mincho"/>
          <w:lang w:eastAsia="ja-JP"/>
        </w:rPr>
        <w:t>At RAN#80, the Rel-16 work item on additional enhancements for NB-IoT was approved</w:t>
      </w:r>
      <w:r>
        <w:rPr>
          <w:rFonts w:eastAsia="MS Mincho"/>
          <w:lang w:eastAsia="ja-JP"/>
        </w:rPr>
        <w:t xml:space="preserve"> [1]</w:t>
      </w:r>
      <w:r w:rsidRPr="00BE0A76">
        <w:rPr>
          <w:rFonts w:eastAsia="MS Mincho"/>
          <w:lang w:eastAsia="ja-JP"/>
        </w:rPr>
        <w:t>. One of the objectives in this work item is to support ANR reporting for network management.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BE0A76" w14:paraId="65E5B07C" w14:textId="77777777" w:rsidTr="006500CB">
        <w:trPr>
          <w:trHeight w:val="932"/>
        </w:trPr>
        <w:tc>
          <w:tcPr>
            <w:tcW w:w="9680" w:type="dxa"/>
          </w:tcPr>
          <w:p w14:paraId="3581C813" w14:textId="77777777" w:rsidR="0054215E" w:rsidRPr="00BE0A76" w:rsidRDefault="0054215E" w:rsidP="006500CB">
            <w:pPr>
              <w:spacing w:after="0"/>
              <w:ind w:left="152"/>
              <w:rPr>
                <w:b/>
                <w:bCs/>
              </w:rPr>
            </w:pPr>
            <w:r w:rsidRPr="00BE0A76">
              <w:rPr>
                <w:b/>
                <w:bCs/>
              </w:rPr>
              <w:t>Network management tool enhancement:</w:t>
            </w:r>
          </w:p>
          <w:p w14:paraId="4EE55712" w14:textId="77777777" w:rsidR="0054215E" w:rsidRPr="00BE0A76" w:rsidRDefault="0054215E" w:rsidP="0054215E">
            <w:pPr>
              <w:numPr>
                <w:ilvl w:val="0"/>
                <w:numId w:val="35"/>
              </w:numPr>
              <w:spacing w:after="0"/>
              <w:ind w:left="872"/>
              <w:jc w:val="left"/>
              <w:rPr>
                <w:bCs/>
              </w:rPr>
            </w:pPr>
            <w:r w:rsidRPr="00BE0A76">
              <w:rPr>
                <w:bCs/>
              </w:rPr>
              <w:t>SON support for reporting of [RAN2, RAN3]</w:t>
            </w:r>
          </w:p>
          <w:p w14:paraId="4F4A2308"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Cell Global Identity and strongest measured cell(s) (ANR)</w:t>
            </w:r>
          </w:p>
          <w:p w14:paraId="6A2ECD69"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Random access performance</w:t>
            </w:r>
          </w:p>
          <w:p w14:paraId="208B1761"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Radio link failure (RLF), if needed</w:t>
            </w:r>
          </w:p>
          <w:p w14:paraId="130C9CBD" w14:textId="77777777" w:rsidR="0054215E" w:rsidRPr="00BE0A76" w:rsidRDefault="0054215E" w:rsidP="006500CB">
            <w:pPr>
              <w:spacing w:after="0"/>
              <w:ind w:left="1592"/>
              <w:jc w:val="left"/>
              <w:rPr>
                <w:b/>
                <w:bCs/>
              </w:rPr>
            </w:pPr>
          </w:p>
        </w:tc>
      </w:tr>
    </w:tbl>
    <w:p w14:paraId="19D6FF6C" w14:textId="77777777" w:rsidR="0054215E" w:rsidRDefault="0054215E" w:rsidP="00F833AD">
      <w:pPr>
        <w:rPr>
          <w:rFonts w:cs="Arial"/>
          <w:lang w:val="en-US" w:eastAsia="en-US"/>
        </w:rPr>
      </w:pPr>
    </w:p>
    <w:p w14:paraId="0EBB287F" w14:textId="7E595989" w:rsidR="0054215E" w:rsidRDefault="0054215E" w:rsidP="00F833AD">
      <w:pPr>
        <w:rPr>
          <w:rFonts w:cs="Arial"/>
          <w:lang w:val="en-US" w:eastAsia="en-US"/>
        </w:rPr>
      </w:pPr>
      <w:r>
        <w:rPr>
          <w:rFonts w:cs="Arial"/>
          <w:lang w:val="en-US" w:eastAsia="en-US"/>
        </w:rPr>
        <w:t>SON has been discussed now in RAN2 for a number of meetings and good progress has been achieved for RACH and RLF report and most of it is already captured in the RRC running CR [2] and an e-mail discussion has discussed the procedure aspects of ANR [3]</w:t>
      </w:r>
    </w:p>
    <w:p w14:paraId="3F2A23C1" w14:textId="7FF308E5" w:rsidR="0054215E" w:rsidRDefault="0054215E" w:rsidP="00F833AD">
      <w:pPr>
        <w:rPr>
          <w:rFonts w:cs="Arial"/>
          <w:lang w:val="en-US" w:eastAsia="en-US"/>
        </w:rPr>
      </w:pPr>
      <w:r>
        <w:rPr>
          <w:rFonts w:cs="Arial"/>
          <w:lang w:val="en-US" w:eastAsia="en-US"/>
        </w:rPr>
        <w:t>Only small aspects are still open and are discussed in this document with the objective to finalise the feature.</w:t>
      </w:r>
    </w:p>
    <w:p w14:paraId="37B07D3C" w14:textId="3D0D3800" w:rsidR="0054215E" w:rsidRDefault="0054215E" w:rsidP="00F833AD">
      <w:pPr>
        <w:rPr>
          <w:rFonts w:cs="Arial"/>
          <w:lang w:val="en-US" w:eastAsia="en-US"/>
        </w:rPr>
      </w:pPr>
      <w:r>
        <w:rPr>
          <w:rFonts w:cs="Arial"/>
          <w:lang w:val="en-US" w:eastAsia="en-US"/>
        </w:rPr>
        <w:t xml:space="preserve"> </w:t>
      </w:r>
    </w:p>
    <w:p w14:paraId="3DAC20D5" w14:textId="77777777" w:rsidR="00913D67" w:rsidRDefault="004771E1" w:rsidP="007D5696">
      <w:pPr>
        <w:pStyle w:val="Heading1"/>
        <w:rPr>
          <w:lang w:val="en-US"/>
        </w:rPr>
      </w:pPr>
      <w:r>
        <w:rPr>
          <w:rFonts w:hint="eastAsia"/>
          <w:lang w:val="en-US"/>
        </w:rPr>
        <w:t>Discussion</w:t>
      </w:r>
    </w:p>
    <w:p w14:paraId="0F745842" w14:textId="118D2CFF" w:rsidR="002437EB" w:rsidRDefault="0054215E" w:rsidP="00727C75">
      <w:pPr>
        <w:pStyle w:val="Heading2"/>
        <w:rPr>
          <w:lang w:val="en-US"/>
        </w:rPr>
      </w:pPr>
      <w:r>
        <w:rPr>
          <w:lang w:val="en-US"/>
        </w:rPr>
        <w:t>General</w:t>
      </w:r>
    </w:p>
    <w:p w14:paraId="34B5636E" w14:textId="77777777" w:rsidR="00CA7C73" w:rsidRPr="00CA7C73" w:rsidRDefault="00CA7C73" w:rsidP="0054215E">
      <w:pPr>
        <w:rPr>
          <w:u w:val="single"/>
          <w:lang w:val="en-US" w:eastAsia="en-US"/>
        </w:rPr>
      </w:pPr>
      <w:r w:rsidRPr="00CA7C73">
        <w:rPr>
          <w:u w:val="single"/>
          <w:lang w:val="en-US" w:eastAsia="en-US"/>
        </w:rPr>
        <w:t xml:space="preserve">Applicability to 5GC </w:t>
      </w:r>
    </w:p>
    <w:p w14:paraId="02F05826" w14:textId="2DB43B91" w:rsidR="00CA7C73" w:rsidRDefault="00CA7C73" w:rsidP="0054215E">
      <w:pPr>
        <w:rPr>
          <w:lang w:val="en-US" w:eastAsia="en-US"/>
        </w:rPr>
      </w:pPr>
      <w:r>
        <w:rPr>
          <w:lang w:val="en-US" w:eastAsia="en-US"/>
        </w:rPr>
        <w:t>In the WID [1], SON and connection to 5GC are two independent sub-topics and it should be discussed whether SON is also supported when connection to 5GC.</w:t>
      </w:r>
    </w:p>
    <w:p w14:paraId="765E03E3" w14:textId="5D8E5100" w:rsidR="00CA7C73" w:rsidRDefault="00CA7C73" w:rsidP="0054215E">
      <w:pPr>
        <w:rPr>
          <w:rFonts w:cs="Arial"/>
        </w:rPr>
      </w:pPr>
      <w:r>
        <w:rPr>
          <w:lang w:val="en-US" w:eastAsia="en-US"/>
        </w:rPr>
        <w:t>In Rel-15, SON (RACH report and RLF report) is not supported for E-UTRA connected to 5GC. However, it is being introduced in Rel-16 as part of WI “</w:t>
      </w:r>
      <w:r w:rsidRPr="00CA7C73">
        <w:rPr>
          <w:rFonts w:cs="Arial" w:hint="eastAsia"/>
        </w:rPr>
        <w:t>S</w:t>
      </w:r>
      <w:r w:rsidRPr="00CA7C73">
        <w:rPr>
          <w:rFonts w:cs="Arial"/>
        </w:rPr>
        <w:t>ON</w:t>
      </w:r>
      <w:r w:rsidRPr="00CA7C73">
        <w:rPr>
          <w:rFonts w:cs="Arial" w:hint="eastAsia"/>
        </w:rPr>
        <w:t>/</w:t>
      </w:r>
      <w:r w:rsidRPr="00CA7C73">
        <w:rPr>
          <w:rFonts w:cs="Arial"/>
        </w:rPr>
        <w:t xml:space="preserve">MDT </w:t>
      </w:r>
      <w:r w:rsidRPr="00CA7C73">
        <w:rPr>
          <w:rFonts w:cs="Arial" w:hint="eastAsia"/>
        </w:rPr>
        <w:t xml:space="preserve">support </w:t>
      </w:r>
      <w:r w:rsidRPr="00CA7C73">
        <w:rPr>
          <w:rFonts w:cs="Arial"/>
        </w:rPr>
        <w:t>for NR</w:t>
      </w:r>
      <w:r>
        <w:rPr>
          <w:rFonts w:cs="Arial"/>
        </w:rPr>
        <w:t>” [4] thus the functionality will be supported in the network node and network interfaces.</w:t>
      </w:r>
    </w:p>
    <w:p w14:paraId="083D2125" w14:textId="77777777" w:rsidR="00CA7C73" w:rsidRDefault="00CA7C73" w:rsidP="0054215E">
      <w:r>
        <w:t>SON</w:t>
      </w:r>
      <w:r>
        <w:rPr>
          <w:rFonts w:hint="eastAsia"/>
        </w:rPr>
        <w:t>/MDT</w:t>
      </w:r>
      <w:r>
        <w:t xml:space="preserve"> features provide means for a cost-efficient handing of the networks and there is the same motivation to support them when connected to 5GC.</w:t>
      </w:r>
    </w:p>
    <w:p w14:paraId="681BE9D2" w14:textId="014F2CFB" w:rsidR="0054215E" w:rsidRDefault="00CA7C73" w:rsidP="0054215E">
      <w:pPr>
        <w:rPr>
          <w:lang w:val="en-US" w:eastAsia="en-US"/>
        </w:rPr>
      </w:pPr>
      <w:r w:rsidRPr="00CA7C73">
        <w:rPr>
          <w:b/>
        </w:rPr>
        <w:t>Proposal 1</w:t>
      </w:r>
      <w:r>
        <w:t>: SON (RACH, RLF and ANR) is supported when the UE is connected to 5GC</w:t>
      </w:r>
      <w:r w:rsidR="00836106">
        <w:t>.</w:t>
      </w:r>
    </w:p>
    <w:p w14:paraId="3D661DAC" w14:textId="64938AAF" w:rsidR="0054215E" w:rsidRPr="00CA7C73" w:rsidRDefault="0054215E" w:rsidP="0054215E">
      <w:pPr>
        <w:rPr>
          <w:u w:val="single"/>
          <w:lang w:val="en-US" w:eastAsia="en-US"/>
        </w:rPr>
      </w:pPr>
      <w:r w:rsidRPr="00CA7C73">
        <w:rPr>
          <w:u w:val="single"/>
          <w:lang w:val="en-US" w:eastAsia="en-US"/>
        </w:rPr>
        <w:t>UE information procedure</w:t>
      </w:r>
    </w:p>
    <w:p w14:paraId="7004007C" w14:textId="09535E92" w:rsidR="0054215E" w:rsidRDefault="0054215E" w:rsidP="00CA7C73">
      <w:pPr>
        <w:rPr>
          <w:i/>
          <w:u w:val="single"/>
          <w:lang w:val="en-US" w:eastAsia="en-US"/>
        </w:rPr>
      </w:pPr>
      <w:r w:rsidRPr="00CA7C73">
        <w:rPr>
          <w:i/>
          <w:u w:val="single"/>
          <w:lang w:val="en-US" w:eastAsia="en-US"/>
        </w:rPr>
        <w:t>Security</w:t>
      </w:r>
    </w:p>
    <w:p w14:paraId="258F3F3E" w14:textId="70E60AB7" w:rsidR="00CA7C73" w:rsidRDefault="00CA7C73" w:rsidP="00CA7C73">
      <w:pPr>
        <w:rPr>
          <w:lang w:val="en-US" w:eastAsia="en-US"/>
        </w:rPr>
      </w:pPr>
      <w:r w:rsidRPr="00CA7C73">
        <w:rPr>
          <w:lang w:val="en-US" w:eastAsia="en-US"/>
        </w:rPr>
        <w:t>In LTE</w:t>
      </w:r>
      <w:r>
        <w:rPr>
          <w:lang w:val="en-US" w:eastAsia="en-US"/>
        </w:rPr>
        <w:t xml:space="preserve">, the UE information procedure can only be triggered when AS security has been activated. In NB-IoT, there is no AS security for the CP solution. </w:t>
      </w:r>
    </w:p>
    <w:p w14:paraId="134BF95D" w14:textId="57232DE7" w:rsidR="00975537" w:rsidRPr="00836106" w:rsidRDefault="00975537" w:rsidP="00975537">
      <w:pPr>
        <w:rPr>
          <w:rFonts w:ascii="Calibri" w:hAnsi="Calibri"/>
          <w:sz w:val="21"/>
          <w:szCs w:val="21"/>
          <w:lang w:val="en-US"/>
        </w:rPr>
      </w:pPr>
      <w:r w:rsidRPr="00836106">
        <w:rPr>
          <w:sz w:val="21"/>
          <w:szCs w:val="21"/>
        </w:rPr>
        <w:t xml:space="preserve">SON relies on UEs inputs thus these inputs should be reliable, which means they should be secured (i.e. integrity protected), otherwise any one could pretend to be other UE and reports its wrong information, </w:t>
      </w:r>
      <w:r w:rsidR="00836106" w:rsidRPr="00836106">
        <w:rPr>
          <w:sz w:val="21"/>
          <w:szCs w:val="21"/>
        </w:rPr>
        <w:t>which may cause SON to output a</w:t>
      </w:r>
      <w:r w:rsidRPr="00836106">
        <w:rPr>
          <w:sz w:val="21"/>
          <w:szCs w:val="21"/>
        </w:rPr>
        <w:t xml:space="preserve"> wrong result.</w:t>
      </w:r>
    </w:p>
    <w:p w14:paraId="365AFE59" w14:textId="77777777" w:rsidR="00975537" w:rsidRDefault="00975537" w:rsidP="00CA7C73">
      <w:pPr>
        <w:rPr>
          <w:lang w:val="en-US" w:eastAsia="en-US"/>
        </w:rPr>
      </w:pPr>
    </w:p>
    <w:p w14:paraId="2B46B783" w14:textId="0D36F04C" w:rsidR="00CA7C73" w:rsidRDefault="00CA7C73" w:rsidP="00CA7C73">
      <w:r w:rsidRPr="00CA7C73">
        <w:rPr>
          <w:b/>
        </w:rPr>
        <w:lastRenderedPageBreak/>
        <w:t xml:space="preserve">Proposal </w:t>
      </w:r>
      <w:r>
        <w:rPr>
          <w:b/>
        </w:rPr>
        <w:t>2</w:t>
      </w:r>
      <w:r>
        <w:t xml:space="preserve">: </w:t>
      </w:r>
      <w:r w:rsidR="00975537">
        <w:t>T</w:t>
      </w:r>
      <w:r>
        <w:t xml:space="preserve">he </w:t>
      </w:r>
      <w:r>
        <w:rPr>
          <w:lang w:val="en-US" w:eastAsia="en-US"/>
        </w:rPr>
        <w:t xml:space="preserve">UE information procedure </w:t>
      </w:r>
      <w:r w:rsidR="00975537">
        <w:rPr>
          <w:lang w:val="en-US" w:eastAsia="en-US"/>
        </w:rPr>
        <w:t xml:space="preserve">can only be </w:t>
      </w:r>
      <w:r>
        <w:rPr>
          <w:lang w:val="en-US" w:eastAsia="en-US"/>
        </w:rPr>
        <w:t xml:space="preserve">initiated after AS security </w:t>
      </w:r>
      <w:r>
        <w:t>has been activated.</w:t>
      </w:r>
    </w:p>
    <w:p w14:paraId="65D24A2C" w14:textId="2726D071" w:rsidR="00CA7C73" w:rsidRDefault="00CA7C73" w:rsidP="00CA7C73">
      <w:r w:rsidRPr="00CA7C73">
        <w:rPr>
          <w:b/>
        </w:rPr>
        <w:t xml:space="preserve">Proposal </w:t>
      </w:r>
      <w:r>
        <w:rPr>
          <w:b/>
        </w:rPr>
        <w:t>3</w:t>
      </w:r>
      <w:r>
        <w:t xml:space="preserve">: </w:t>
      </w:r>
      <w:r w:rsidR="00975537">
        <w:t>SON (RACH and RLF) is not supported w</w:t>
      </w:r>
      <w:r>
        <w:t>hen UE is using the control plane solution.</w:t>
      </w:r>
    </w:p>
    <w:p w14:paraId="65888802" w14:textId="55532A85" w:rsidR="0054215E" w:rsidRPr="00277B9A" w:rsidRDefault="00CA7C73" w:rsidP="00CA7C73">
      <w:pPr>
        <w:rPr>
          <w:i/>
          <w:u w:val="single"/>
          <w:lang w:val="en-US" w:eastAsia="en-US"/>
        </w:rPr>
      </w:pPr>
      <w:r w:rsidRPr="00277B9A">
        <w:rPr>
          <w:i/>
          <w:u w:val="single"/>
        </w:rPr>
        <w:t>P</w:t>
      </w:r>
      <w:r w:rsidR="0054215E" w:rsidRPr="00277B9A">
        <w:rPr>
          <w:i/>
          <w:u w:val="single"/>
          <w:lang w:val="en-US" w:eastAsia="en-US"/>
        </w:rPr>
        <w:t>rocessing delay</w:t>
      </w:r>
    </w:p>
    <w:p w14:paraId="72930FD9" w14:textId="06C6109E" w:rsidR="00CA7C73" w:rsidRDefault="00CA7C73" w:rsidP="00CA7C73">
      <w:r>
        <w:rPr>
          <w:lang w:val="en-US" w:eastAsia="en-US"/>
        </w:rPr>
        <w:t xml:space="preserve">In the running CR [2], the value for the UE information procedure is set to TBD in </w:t>
      </w:r>
      <w:r w:rsidRPr="005134A4">
        <w:t>Table 11.2-2:</w:t>
      </w:r>
      <w:r w:rsidRPr="00CA7C73">
        <w:t xml:space="preserve"> UE performance requirements for RRC procedures for NB-IoT UEs</w:t>
      </w:r>
    </w:p>
    <w:p w14:paraId="569FD1A6" w14:textId="66C56971" w:rsidR="00CA7C73" w:rsidRDefault="00CA7C73" w:rsidP="00CA7C73">
      <w:r>
        <w:t xml:space="preserve">Per analogy with other procedures, we propose to set the value to 45 </w:t>
      </w:r>
      <w:r w:rsidR="00277B9A">
        <w:t>m</w:t>
      </w:r>
      <w:r>
        <w:t>s.</w:t>
      </w:r>
    </w:p>
    <w:p w14:paraId="2952EF70" w14:textId="4AF30DA4" w:rsidR="00CA7C73" w:rsidRPr="00CA7C73" w:rsidRDefault="00CA7C73" w:rsidP="00CA7C73">
      <w:r w:rsidRPr="00CA7C73">
        <w:rPr>
          <w:b/>
        </w:rPr>
        <w:t xml:space="preserve">Proposal </w:t>
      </w:r>
      <w:r w:rsidR="00975537">
        <w:rPr>
          <w:b/>
        </w:rPr>
        <w:t>4</w:t>
      </w:r>
      <w:r>
        <w:t>: The processing delay for the UE information procedure is 45</w:t>
      </w:r>
      <w:r w:rsidR="00277B9A">
        <w:t xml:space="preserve"> m</w:t>
      </w:r>
      <w:r>
        <w:t>s.</w:t>
      </w:r>
    </w:p>
    <w:p w14:paraId="0B3C3C4F" w14:textId="4B50E5EB" w:rsidR="0054215E" w:rsidRDefault="0054215E" w:rsidP="0054215E">
      <w:pPr>
        <w:rPr>
          <w:u w:val="single"/>
          <w:lang w:val="en-US" w:eastAsia="en-US"/>
        </w:rPr>
      </w:pPr>
      <w:r w:rsidRPr="00CA7C73">
        <w:rPr>
          <w:u w:val="single"/>
          <w:lang w:val="en-US" w:eastAsia="en-US"/>
        </w:rPr>
        <w:t>Mandatory vs Optional</w:t>
      </w:r>
    </w:p>
    <w:p w14:paraId="28AB0BD0" w14:textId="5982995E" w:rsidR="00803032" w:rsidRDefault="000478FD" w:rsidP="0054215E">
      <w:pPr>
        <w:rPr>
          <w:lang w:val="en-US" w:eastAsia="en-US"/>
        </w:rPr>
      </w:pPr>
      <w:r>
        <w:rPr>
          <w:lang w:val="en-US" w:eastAsia="en-US"/>
        </w:rPr>
        <w:t>RACH report</w:t>
      </w:r>
      <w:r w:rsidR="00803032">
        <w:rPr>
          <w:lang w:val="en-US" w:eastAsia="en-US"/>
        </w:rPr>
        <w:t xml:space="preserve"> involve</w:t>
      </w:r>
      <w:r>
        <w:rPr>
          <w:lang w:val="en-US" w:eastAsia="en-US"/>
        </w:rPr>
        <w:t>s</w:t>
      </w:r>
      <w:r w:rsidR="00803032">
        <w:rPr>
          <w:lang w:val="en-US" w:eastAsia="en-US"/>
        </w:rPr>
        <w:t xml:space="preserve"> very low complexity in the UE as the report only include</w:t>
      </w:r>
      <w:r>
        <w:rPr>
          <w:lang w:val="en-US" w:eastAsia="en-US"/>
        </w:rPr>
        <w:t>s</w:t>
      </w:r>
      <w:r w:rsidR="00803032">
        <w:rPr>
          <w:lang w:val="en-US" w:eastAsia="en-US"/>
        </w:rPr>
        <w:t xml:space="preserve"> information that is available at the UE</w:t>
      </w:r>
      <w:r>
        <w:rPr>
          <w:lang w:val="en-US" w:eastAsia="en-US"/>
        </w:rPr>
        <w:t xml:space="preserve"> and is reported in a single procedure</w:t>
      </w:r>
      <w:r w:rsidR="00803032">
        <w:rPr>
          <w:lang w:val="en-US" w:eastAsia="en-US"/>
        </w:rPr>
        <w:t xml:space="preserve">. Thus we propose the </w:t>
      </w:r>
      <w:r>
        <w:rPr>
          <w:lang w:val="en-US" w:eastAsia="en-US"/>
        </w:rPr>
        <w:t>feature</w:t>
      </w:r>
      <w:r w:rsidR="00803032">
        <w:rPr>
          <w:lang w:val="en-US" w:eastAsia="en-US"/>
        </w:rPr>
        <w:t xml:space="preserve"> be man</w:t>
      </w:r>
      <w:r>
        <w:rPr>
          <w:lang w:val="en-US" w:eastAsia="en-US"/>
        </w:rPr>
        <w:t>datory w/o capability reporting.</w:t>
      </w:r>
    </w:p>
    <w:p w14:paraId="1D52AAE1" w14:textId="695F273D" w:rsidR="00803032" w:rsidRDefault="00803032" w:rsidP="00803032">
      <w:r w:rsidRPr="00CA7C73">
        <w:rPr>
          <w:b/>
        </w:rPr>
        <w:t xml:space="preserve">Proposal </w:t>
      </w:r>
      <w:r w:rsidR="00975537">
        <w:rPr>
          <w:b/>
        </w:rPr>
        <w:t>5</w:t>
      </w:r>
      <w:r>
        <w:t xml:space="preserve">: Support of RACH report is mandatory for rel-16 UEs. </w:t>
      </w:r>
    </w:p>
    <w:p w14:paraId="154BE4A3" w14:textId="2CB16AFA" w:rsidR="000478FD" w:rsidRDefault="000478FD" w:rsidP="000478FD">
      <w:pPr>
        <w:rPr>
          <w:lang w:val="en-US" w:eastAsia="en-US"/>
        </w:rPr>
      </w:pPr>
      <w:r>
        <w:rPr>
          <w:lang w:val="en-US" w:eastAsia="en-US"/>
        </w:rPr>
        <w:t>RLF report has more complexity at the UE, it impacts several procedures and requires the UE to keep the data across connections, so we propose the feature to be optional at the UE. There is no need for capability reporting as the eNB asks for the report only if the UE has indicated the availability of a report.</w:t>
      </w:r>
    </w:p>
    <w:p w14:paraId="001C736B" w14:textId="6249F596" w:rsidR="000478FD" w:rsidRDefault="000478FD" w:rsidP="000478FD">
      <w:r w:rsidRPr="00CA7C73">
        <w:rPr>
          <w:b/>
        </w:rPr>
        <w:t xml:space="preserve">Proposal </w:t>
      </w:r>
      <w:r w:rsidR="00975537">
        <w:rPr>
          <w:b/>
        </w:rPr>
        <w:t>6</w:t>
      </w:r>
      <w:r>
        <w:t xml:space="preserve">: Support of RLF report is optional at the UE without capability reporting. </w:t>
      </w:r>
    </w:p>
    <w:p w14:paraId="18A65B1E" w14:textId="6C9D69FB" w:rsidR="0054215E" w:rsidRDefault="0054215E" w:rsidP="0054215E">
      <w:pPr>
        <w:pStyle w:val="Heading2"/>
        <w:rPr>
          <w:lang w:val="en-US"/>
        </w:rPr>
      </w:pPr>
      <w:r>
        <w:rPr>
          <w:lang w:val="en-US"/>
        </w:rPr>
        <w:t>RLF report</w:t>
      </w:r>
    </w:p>
    <w:p w14:paraId="429C8513" w14:textId="5B051A31" w:rsidR="00554769" w:rsidRDefault="00554769" w:rsidP="00554769">
      <w:pPr>
        <w:rPr>
          <w:u w:val="single"/>
          <w:lang w:val="en-US" w:eastAsia="en-US"/>
        </w:rPr>
      </w:pPr>
      <w:r w:rsidRPr="002D6CA0">
        <w:rPr>
          <w:u w:val="single"/>
          <w:lang w:val="en-US" w:eastAsia="en-US"/>
        </w:rPr>
        <w:t>When to discard the report</w:t>
      </w:r>
    </w:p>
    <w:p w14:paraId="7A8502BA" w14:textId="7FBDAD1C" w:rsidR="002D6CA0" w:rsidRPr="002D6CA0" w:rsidRDefault="002D6CA0" w:rsidP="00554769">
      <w:r w:rsidRPr="002D6CA0">
        <w:rPr>
          <w:lang w:val="en-US" w:eastAsia="en-US"/>
        </w:rPr>
        <w:t xml:space="preserve">In LTE, the RLF report </w:t>
      </w:r>
      <w:r w:rsidR="00ED3BC5">
        <w:rPr>
          <w:lang w:val="en-US" w:eastAsia="en-US"/>
        </w:rPr>
        <w:t>may be</w:t>
      </w:r>
      <w:r w:rsidRPr="002D6CA0">
        <w:rPr>
          <w:lang w:val="en-US" w:eastAsia="en-US"/>
        </w:rPr>
        <w:t xml:space="preserve"> deleted after successful transmission has been confirmed and </w:t>
      </w:r>
      <w:r w:rsidRPr="002D6CA0">
        <w:t>48 hours after the failure is detected, upon power off or upon detach. The same should apply to NB</w:t>
      </w:r>
      <w:r w:rsidR="00ED3BC5">
        <w:t>-</w:t>
      </w:r>
      <w:r w:rsidRPr="002D6CA0">
        <w:t>IoT.</w:t>
      </w:r>
    </w:p>
    <w:p w14:paraId="7EFA9B32" w14:textId="47D0D187" w:rsidR="002D6CA0" w:rsidRDefault="002D6CA0" w:rsidP="00554769">
      <w:r w:rsidRPr="002D6CA0">
        <w:rPr>
          <w:b/>
        </w:rPr>
        <w:t xml:space="preserve">Proposal </w:t>
      </w:r>
      <w:r w:rsidR="00125E6F">
        <w:rPr>
          <w:b/>
        </w:rPr>
        <w:t>7</w:t>
      </w:r>
      <w:r>
        <w:t xml:space="preserve">: </w:t>
      </w:r>
      <w:r w:rsidRPr="005134A4">
        <w:t xml:space="preserve">The UE may discard the </w:t>
      </w:r>
      <w:r>
        <w:t>radio link</w:t>
      </w:r>
      <w:r w:rsidRPr="005134A4">
        <w:t xml:space="preserve"> failure information, i.e. release the UE variable </w:t>
      </w:r>
      <w:r w:rsidRPr="005134A4">
        <w:rPr>
          <w:i/>
        </w:rPr>
        <w:t>VarRLF-Report,</w:t>
      </w:r>
      <w:r w:rsidRPr="005134A4">
        <w:t xml:space="preserve"> 48 hours after the failure is detected,</w:t>
      </w:r>
      <w:r>
        <w:t xml:space="preserve"> upon power off or upon detach.</w:t>
      </w:r>
    </w:p>
    <w:p w14:paraId="42F0C40F" w14:textId="77777777" w:rsidR="003D57A1" w:rsidRDefault="003D57A1" w:rsidP="00554769"/>
    <w:p w14:paraId="03B877AA" w14:textId="4CC38C16" w:rsidR="00ED3BC5" w:rsidRPr="002D6CA0" w:rsidRDefault="00ED3BC5" w:rsidP="00ED3BC5">
      <w:r w:rsidRPr="002D6CA0">
        <w:rPr>
          <w:lang w:val="en-US" w:eastAsia="en-US"/>
        </w:rPr>
        <w:t xml:space="preserve">In LTE, </w:t>
      </w:r>
      <w:r w:rsidRPr="00ED3BC5">
        <w:rPr>
          <w:lang w:val="en-US" w:eastAsia="en-US"/>
        </w:rPr>
        <w:t xml:space="preserve">The UE keeps the </w:t>
      </w:r>
      <w:r>
        <w:rPr>
          <w:lang w:val="en-US" w:eastAsia="en-US"/>
        </w:rPr>
        <w:t xml:space="preserve">RLF report </w:t>
      </w:r>
      <w:r w:rsidRPr="00ED3BC5">
        <w:rPr>
          <w:lang w:val="en-US" w:eastAsia="en-US"/>
        </w:rPr>
        <w:t>during state transitions and RAT changes, and indicates RLF report availability again after it returns to LTE.</w:t>
      </w:r>
      <w:r w:rsidRPr="00ED3BC5">
        <w:t xml:space="preserve"> </w:t>
      </w:r>
      <w:r w:rsidRPr="002D6CA0">
        <w:t>The same should apply to NB</w:t>
      </w:r>
      <w:r>
        <w:t>-</w:t>
      </w:r>
      <w:r w:rsidRPr="002D6CA0">
        <w:t>IoT.</w:t>
      </w:r>
    </w:p>
    <w:p w14:paraId="56D3677C" w14:textId="3102F692" w:rsidR="00ED3BC5" w:rsidRDefault="00ED3BC5" w:rsidP="00ED3BC5">
      <w:r>
        <w:rPr>
          <w:b/>
        </w:rPr>
        <w:t xml:space="preserve">Proposal </w:t>
      </w:r>
      <w:r w:rsidR="00125E6F">
        <w:rPr>
          <w:b/>
        </w:rPr>
        <w:t>8</w:t>
      </w:r>
      <w:r>
        <w:t xml:space="preserve">: </w:t>
      </w:r>
      <w:r w:rsidRPr="00ED3BC5">
        <w:rPr>
          <w:lang w:val="en-US" w:eastAsia="en-US"/>
        </w:rPr>
        <w:t xml:space="preserve">The UE keeps the </w:t>
      </w:r>
      <w:r>
        <w:rPr>
          <w:lang w:val="en-US" w:eastAsia="en-US"/>
        </w:rPr>
        <w:t xml:space="preserve">RLF report </w:t>
      </w:r>
      <w:r w:rsidRPr="00ED3BC5">
        <w:rPr>
          <w:lang w:val="en-US" w:eastAsia="en-US"/>
        </w:rPr>
        <w:t xml:space="preserve">during state transitions and RAT changes, and indicates RLF report availability again after it returns to </w:t>
      </w:r>
      <w:r>
        <w:rPr>
          <w:lang w:val="en-US" w:eastAsia="en-US"/>
        </w:rPr>
        <w:t>NB-IoT</w:t>
      </w:r>
      <w:r>
        <w:t>.</w:t>
      </w:r>
    </w:p>
    <w:p w14:paraId="38468065" w14:textId="77777777" w:rsidR="00ED3BC5" w:rsidRPr="002D6CA0" w:rsidRDefault="00ED3BC5" w:rsidP="00554769"/>
    <w:p w14:paraId="12D39A5F" w14:textId="496F781B" w:rsidR="00554769" w:rsidRPr="002D6CA0" w:rsidRDefault="00554769" w:rsidP="00554769">
      <w:pPr>
        <w:rPr>
          <w:u w:val="single"/>
          <w:lang w:val="en-US" w:eastAsia="en-US"/>
        </w:rPr>
      </w:pPr>
      <w:r w:rsidRPr="002D6CA0">
        <w:rPr>
          <w:u w:val="single"/>
          <w:lang w:val="en-US" w:eastAsia="en-US"/>
        </w:rPr>
        <w:t xml:space="preserve">When to indicate availability and </w:t>
      </w:r>
      <w:r w:rsidR="002D6CA0">
        <w:rPr>
          <w:u w:val="single"/>
          <w:lang w:val="en-US" w:eastAsia="en-US"/>
        </w:rPr>
        <w:t xml:space="preserve">when to </w:t>
      </w:r>
      <w:r w:rsidRPr="002D6CA0">
        <w:rPr>
          <w:u w:val="single"/>
          <w:lang w:val="en-US" w:eastAsia="en-US"/>
        </w:rPr>
        <w:t xml:space="preserve">report </w:t>
      </w:r>
    </w:p>
    <w:p w14:paraId="37446D42" w14:textId="691B4FC8" w:rsidR="002D6CA0" w:rsidRDefault="002D6CA0" w:rsidP="0054215E">
      <w:pPr>
        <w:rPr>
          <w:lang w:val="en-US" w:eastAsia="en-US"/>
        </w:rPr>
      </w:pPr>
      <w:r>
        <w:rPr>
          <w:lang w:val="en-US" w:eastAsia="en-US"/>
        </w:rPr>
        <w:t xml:space="preserve">In LTE, the UE only indicates availability of the report and include the report in </w:t>
      </w:r>
      <w:r w:rsidRPr="002D6CA0">
        <w:rPr>
          <w:i/>
          <w:lang w:val="en-US" w:eastAsia="en-US"/>
        </w:rPr>
        <w:t xml:space="preserve">UEInformationResponse </w:t>
      </w:r>
      <w:r>
        <w:rPr>
          <w:lang w:val="en-US" w:eastAsia="en-US"/>
        </w:rPr>
        <w:t xml:space="preserve">message if </w:t>
      </w:r>
      <w:r w:rsidRPr="005134A4">
        <w:t>the RPLMN is included in</w:t>
      </w:r>
      <w:r w:rsidRPr="005134A4">
        <w:rPr>
          <w:i/>
        </w:rPr>
        <w:t xml:space="preserve"> plmn-IdentityList</w:t>
      </w:r>
      <w:r w:rsidRPr="005134A4">
        <w:t xml:space="preserve"> stored in </w:t>
      </w:r>
      <w:r w:rsidRPr="005134A4">
        <w:rPr>
          <w:i/>
        </w:rPr>
        <w:t>VarRLF-Report</w:t>
      </w:r>
      <w:r>
        <w:rPr>
          <w:lang w:val="en-US" w:eastAsia="en-US"/>
        </w:rPr>
        <w:t>. The same should apply to NB-IoT.</w:t>
      </w:r>
    </w:p>
    <w:p w14:paraId="724D464E" w14:textId="5162380B" w:rsidR="002D6CA0" w:rsidRDefault="002D6CA0" w:rsidP="002D6CA0">
      <w:r w:rsidRPr="002D6CA0">
        <w:rPr>
          <w:b/>
        </w:rPr>
        <w:t>Proposal</w:t>
      </w:r>
      <w:r w:rsidR="00ED3BC5">
        <w:rPr>
          <w:b/>
        </w:rPr>
        <w:t xml:space="preserve"> </w:t>
      </w:r>
      <w:r w:rsidR="00125E6F">
        <w:rPr>
          <w:b/>
        </w:rPr>
        <w:t>9</w:t>
      </w:r>
      <w:r>
        <w:t>: At the time RLF is detected, t</w:t>
      </w:r>
      <w:r w:rsidRPr="005134A4">
        <w:t>he</w:t>
      </w:r>
      <w:r>
        <w:t xml:space="preserve"> </w:t>
      </w:r>
      <w:r w:rsidRPr="005134A4">
        <w:t xml:space="preserve">UE </w:t>
      </w:r>
      <w:r>
        <w:t xml:space="preserve">stores its list of EPLMNs </w:t>
      </w:r>
      <w:r w:rsidRPr="005134A4">
        <w:t>in</w:t>
      </w:r>
      <w:r w:rsidRPr="005134A4">
        <w:rPr>
          <w:i/>
        </w:rPr>
        <w:t xml:space="preserve"> plmn-IdentityList</w:t>
      </w:r>
      <w:r>
        <w:t xml:space="preserve"> in the </w:t>
      </w:r>
      <w:r w:rsidRPr="002D6CA0">
        <w:rPr>
          <w:i/>
        </w:rPr>
        <w:t>VarRLF-Report</w:t>
      </w:r>
      <w:r>
        <w:t>-</w:t>
      </w:r>
      <w:r w:rsidRPr="002D6CA0">
        <w:rPr>
          <w:i/>
        </w:rPr>
        <w:t>NB</w:t>
      </w:r>
      <w:r w:rsidR="00836106">
        <w:rPr>
          <w:i/>
        </w:rPr>
        <w:t>.</w:t>
      </w:r>
    </w:p>
    <w:p w14:paraId="2ACA2CD3" w14:textId="400CCFAB" w:rsidR="002D6CA0" w:rsidRDefault="002D6CA0" w:rsidP="002D6CA0">
      <w:r w:rsidRPr="002D6CA0">
        <w:rPr>
          <w:b/>
        </w:rPr>
        <w:t>Proposal</w:t>
      </w:r>
      <w:r w:rsidR="00ED3BC5">
        <w:rPr>
          <w:b/>
        </w:rPr>
        <w:t xml:space="preserve"> 1</w:t>
      </w:r>
      <w:r w:rsidR="00125E6F">
        <w:rPr>
          <w:b/>
        </w:rPr>
        <w:t>0</w:t>
      </w:r>
      <w:r>
        <w:t xml:space="preserve">: Before </w:t>
      </w:r>
      <w:r>
        <w:rPr>
          <w:lang w:val="en-US" w:eastAsia="en-US"/>
        </w:rPr>
        <w:t xml:space="preserve">indicating availability of the report or including the report in the </w:t>
      </w:r>
      <w:r w:rsidRPr="002D6CA0">
        <w:rPr>
          <w:i/>
          <w:lang w:val="en-US" w:eastAsia="en-US"/>
        </w:rPr>
        <w:t xml:space="preserve">UEInformationResponse </w:t>
      </w:r>
      <w:r>
        <w:rPr>
          <w:lang w:val="en-US" w:eastAsia="en-US"/>
        </w:rPr>
        <w:t xml:space="preserve">message, the UE checks that its current </w:t>
      </w:r>
      <w:r w:rsidRPr="005134A4">
        <w:t>RPLMN</w:t>
      </w:r>
      <w:r>
        <w:t xml:space="preserve"> is included in the stored </w:t>
      </w:r>
      <w:r w:rsidRPr="005134A4">
        <w:rPr>
          <w:i/>
        </w:rPr>
        <w:t>plmn-IdentityList</w:t>
      </w:r>
      <w:r>
        <w:t xml:space="preserve"> in the </w:t>
      </w:r>
      <w:r w:rsidRPr="002D6CA0">
        <w:rPr>
          <w:i/>
        </w:rPr>
        <w:t>VarRLF-Report</w:t>
      </w:r>
      <w:r w:rsidR="00387060">
        <w:t>-</w:t>
      </w:r>
      <w:r w:rsidR="00387060" w:rsidRPr="00387060">
        <w:rPr>
          <w:i/>
        </w:rPr>
        <w:t>NB</w:t>
      </w:r>
      <w:r w:rsidR="00387060">
        <w:rPr>
          <w:i/>
        </w:rPr>
        <w:t>.</w:t>
      </w:r>
    </w:p>
    <w:p w14:paraId="7120C947" w14:textId="77777777" w:rsidR="002D6CA0" w:rsidRPr="002D6CA0" w:rsidRDefault="002D6CA0" w:rsidP="002D6CA0"/>
    <w:p w14:paraId="50E48050" w14:textId="08319B16" w:rsidR="002D6CA0" w:rsidRDefault="002D6CA0" w:rsidP="0054215E">
      <w:pPr>
        <w:rPr>
          <w:lang w:val="en-US" w:eastAsia="en-US"/>
        </w:rPr>
      </w:pPr>
      <w:r>
        <w:rPr>
          <w:lang w:val="en-US" w:eastAsia="en-US"/>
        </w:rPr>
        <w:t>In a similar way, we think that the UE should only record / report a RLF report in the system EPS/5GS where the failure occurs.</w:t>
      </w:r>
    </w:p>
    <w:p w14:paraId="17650992" w14:textId="4687AC83" w:rsidR="00387060" w:rsidRDefault="00387060" w:rsidP="00387060">
      <w:r w:rsidRPr="002D6CA0">
        <w:rPr>
          <w:b/>
        </w:rPr>
        <w:t>Proposal</w:t>
      </w:r>
      <w:r w:rsidR="00ED3BC5">
        <w:rPr>
          <w:b/>
        </w:rPr>
        <w:t xml:space="preserve"> 1</w:t>
      </w:r>
      <w:r w:rsidR="00125E6F">
        <w:rPr>
          <w:b/>
        </w:rPr>
        <w:t>1</w:t>
      </w:r>
      <w:r>
        <w:t>: At the time RLF is detected, t</w:t>
      </w:r>
      <w:r w:rsidRPr="005134A4">
        <w:t>he</w:t>
      </w:r>
      <w:r>
        <w:t xml:space="preserve"> </w:t>
      </w:r>
      <w:r w:rsidRPr="005134A4">
        <w:t xml:space="preserve">UE </w:t>
      </w:r>
      <w:r>
        <w:t>stores the system EPS/5GS where the failure happened and records the failedCellIdentity accordingly</w:t>
      </w:r>
      <w:r w:rsidR="00836106">
        <w:t>.</w:t>
      </w:r>
    </w:p>
    <w:p w14:paraId="1484F0E8" w14:textId="5DF1EBD0" w:rsidR="00387060" w:rsidRDefault="00387060" w:rsidP="00387060">
      <w:r w:rsidRPr="002D6CA0">
        <w:rPr>
          <w:b/>
        </w:rPr>
        <w:t>Proposal</w:t>
      </w:r>
      <w:r>
        <w:rPr>
          <w:b/>
        </w:rPr>
        <w:t xml:space="preserve"> 1</w:t>
      </w:r>
      <w:r w:rsidR="00125E6F">
        <w:rPr>
          <w:b/>
        </w:rPr>
        <w:t>2</w:t>
      </w:r>
      <w:r>
        <w:t xml:space="preserve">: Before </w:t>
      </w:r>
      <w:r>
        <w:rPr>
          <w:lang w:val="en-US" w:eastAsia="en-US"/>
        </w:rPr>
        <w:t xml:space="preserve">indicating availability of the </w:t>
      </w:r>
      <w:r w:rsidR="00277B9A">
        <w:rPr>
          <w:lang w:val="en-US" w:eastAsia="en-US"/>
        </w:rPr>
        <w:t xml:space="preserve">RLF </w:t>
      </w:r>
      <w:r>
        <w:rPr>
          <w:lang w:val="en-US" w:eastAsia="en-US"/>
        </w:rPr>
        <w:t xml:space="preserve">report or including the </w:t>
      </w:r>
      <w:r w:rsidR="00277B9A">
        <w:rPr>
          <w:lang w:val="en-US" w:eastAsia="en-US"/>
        </w:rPr>
        <w:t xml:space="preserve">RLF </w:t>
      </w:r>
      <w:r>
        <w:rPr>
          <w:lang w:val="en-US" w:eastAsia="en-US"/>
        </w:rPr>
        <w:t xml:space="preserve">report in the </w:t>
      </w:r>
      <w:r w:rsidRPr="002D6CA0">
        <w:rPr>
          <w:i/>
          <w:lang w:val="en-US" w:eastAsia="en-US"/>
        </w:rPr>
        <w:t xml:space="preserve">UEInformationResponse </w:t>
      </w:r>
      <w:r>
        <w:rPr>
          <w:lang w:val="en-US" w:eastAsia="en-US"/>
        </w:rPr>
        <w:t xml:space="preserve">message, the UE checks that its current </w:t>
      </w:r>
      <w:r>
        <w:t xml:space="preserve">system (EPS/5GS) is the same as stored in the </w:t>
      </w:r>
      <w:r w:rsidRPr="002D6CA0">
        <w:rPr>
          <w:i/>
        </w:rPr>
        <w:t>VarRLF-Report</w:t>
      </w:r>
      <w:r>
        <w:t>-</w:t>
      </w:r>
      <w:r w:rsidRPr="002D6CA0">
        <w:rPr>
          <w:i/>
        </w:rPr>
        <w:t>NB</w:t>
      </w:r>
      <w:r w:rsidR="00836106">
        <w:rPr>
          <w:i/>
        </w:rPr>
        <w:t>.</w:t>
      </w:r>
    </w:p>
    <w:p w14:paraId="57D099E0" w14:textId="77777777" w:rsidR="002D6CA0" w:rsidRDefault="002D6CA0" w:rsidP="0054215E">
      <w:pPr>
        <w:rPr>
          <w:lang w:val="en-US" w:eastAsia="en-US"/>
        </w:rPr>
      </w:pPr>
    </w:p>
    <w:p w14:paraId="42739F2D" w14:textId="77E8E821" w:rsidR="0054215E" w:rsidRDefault="00ED3FC9" w:rsidP="0054215E">
      <w:pPr>
        <w:rPr>
          <w:u w:val="single"/>
          <w:lang w:val="en-US" w:eastAsia="en-US"/>
        </w:rPr>
      </w:pPr>
      <w:r w:rsidRPr="00387060">
        <w:rPr>
          <w:u w:val="single"/>
          <w:lang w:val="en-US" w:eastAsia="en-US"/>
        </w:rPr>
        <w:lastRenderedPageBreak/>
        <w:t>Other parameter</w:t>
      </w:r>
      <w:r w:rsidR="00387060" w:rsidRPr="00387060">
        <w:rPr>
          <w:u w:val="single"/>
          <w:lang w:val="en-US" w:eastAsia="en-US"/>
        </w:rPr>
        <w:t>s</w:t>
      </w:r>
      <w:r w:rsidRPr="00387060">
        <w:rPr>
          <w:u w:val="single"/>
          <w:lang w:val="en-US" w:eastAsia="en-US"/>
        </w:rPr>
        <w:t xml:space="preserve"> in the report</w:t>
      </w:r>
    </w:p>
    <w:p w14:paraId="3D1E32A0" w14:textId="24F5C3F2" w:rsidR="00387060" w:rsidRPr="00387060" w:rsidRDefault="00387060" w:rsidP="0054215E">
      <w:pPr>
        <w:rPr>
          <w:lang w:val="en-US" w:eastAsia="en-US"/>
        </w:rPr>
      </w:pPr>
      <w:r w:rsidRPr="00387060">
        <w:rPr>
          <w:lang w:val="en-US" w:eastAsia="en-US"/>
        </w:rPr>
        <w:t xml:space="preserve">In LTE, </w:t>
      </w:r>
      <w:r>
        <w:rPr>
          <w:lang w:val="en-US" w:eastAsia="en-US"/>
        </w:rPr>
        <w:t>when the UE initiates the RRC Connection Re-establishment procedure, the UE stores the Global</w:t>
      </w:r>
      <w:r w:rsidR="00277B9A">
        <w:rPr>
          <w:lang w:val="en-US" w:eastAsia="en-US"/>
        </w:rPr>
        <w:t xml:space="preserve"> Cell </w:t>
      </w:r>
      <w:r>
        <w:rPr>
          <w:lang w:val="en-US" w:eastAsia="en-US"/>
        </w:rPr>
        <w:t xml:space="preserve">Identity of the re-establishment cell in </w:t>
      </w:r>
      <w:r>
        <w:t xml:space="preserve">the </w:t>
      </w:r>
      <w:r w:rsidRPr="002D6CA0">
        <w:rPr>
          <w:i/>
        </w:rPr>
        <w:t>VarRLF-Report</w:t>
      </w:r>
      <w:r>
        <w:t>. The same should apply to NB-IoT</w:t>
      </w:r>
      <w:r w:rsidR="00125E6F">
        <w:t>.</w:t>
      </w:r>
    </w:p>
    <w:p w14:paraId="0DF723FA" w14:textId="24F07CAE" w:rsidR="00CA7C73" w:rsidRPr="003D57A1" w:rsidRDefault="00387060" w:rsidP="0054215E">
      <w:r w:rsidRPr="002D6CA0">
        <w:rPr>
          <w:b/>
        </w:rPr>
        <w:t>Proposal</w:t>
      </w:r>
      <w:r>
        <w:rPr>
          <w:b/>
        </w:rPr>
        <w:t xml:space="preserve"> 1</w:t>
      </w:r>
      <w:r w:rsidR="00125E6F">
        <w:rPr>
          <w:b/>
        </w:rPr>
        <w:t>3</w:t>
      </w:r>
      <w:r>
        <w:t xml:space="preserve">: When initiating </w:t>
      </w:r>
      <w:r>
        <w:rPr>
          <w:lang w:val="en-US" w:eastAsia="en-US"/>
        </w:rPr>
        <w:t>RRC Connection Re-establishment</w:t>
      </w:r>
      <w:r>
        <w:t xml:space="preserve">, the UE stores the </w:t>
      </w:r>
      <w:r w:rsidRPr="005134A4">
        <w:t>global cell identity of the selected cell</w:t>
      </w:r>
      <w:r>
        <w:t xml:space="preserve"> in the </w:t>
      </w:r>
      <w:r w:rsidRPr="002D6CA0">
        <w:rPr>
          <w:i/>
        </w:rPr>
        <w:t>VarRLF-Report</w:t>
      </w:r>
      <w:r>
        <w:t>-</w:t>
      </w:r>
      <w:r w:rsidRPr="002D6CA0">
        <w:rPr>
          <w:i/>
        </w:rPr>
        <w:t>NB</w:t>
      </w:r>
      <w:r w:rsidR="0058507B">
        <w:rPr>
          <w:i/>
        </w:rPr>
        <w:t>.</w:t>
      </w:r>
    </w:p>
    <w:p w14:paraId="4F876B58" w14:textId="19FD3866" w:rsidR="0054215E" w:rsidRDefault="0054215E" w:rsidP="0054215E">
      <w:pPr>
        <w:pStyle w:val="Heading2"/>
        <w:rPr>
          <w:lang w:val="en-US"/>
        </w:rPr>
      </w:pPr>
      <w:r>
        <w:rPr>
          <w:lang w:val="en-US"/>
        </w:rPr>
        <w:t>ANR</w:t>
      </w:r>
    </w:p>
    <w:p w14:paraId="49F123A1" w14:textId="260D4559" w:rsidR="003D57A1" w:rsidRDefault="00277B9A" w:rsidP="003D57A1">
      <w:pPr>
        <w:rPr>
          <w:u w:val="single"/>
          <w:lang w:val="en-US" w:eastAsia="en-US"/>
        </w:rPr>
      </w:pPr>
      <w:r>
        <w:rPr>
          <w:u w:val="single"/>
          <w:lang w:val="en-US" w:eastAsia="en-US"/>
        </w:rPr>
        <w:t xml:space="preserve">ANR Measurement and reporting when the UE supports both </w:t>
      </w:r>
      <w:r w:rsidR="003D57A1">
        <w:rPr>
          <w:u w:val="single"/>
          <w:lang w:val="en-US" w:eastAsia="en-US"/>
        </w:rPr>
        <w:t xml:space="preserve">EPS </w:t>
      </w:r>
      <w:r>
        <w:rPr>
          <w:u w:val="single"/>
          <w:lang w:val="en-US" w:eastAsia="en-US"/>
        </w:rPr>
        <w:t>and</w:t>
      </w:r>
      <w:r w:rsidR="003D57A1">
        <w:rPr>
          <w:u w:val="single"/>
          <w:lang w:val="en-US" w:eastAsia="en-US"/>
        </w:rPr>
        <w:t xml:space="preserve"> 5GS</w:t>
      </w:r>
    </w:p>
    <w:p w14:paraId="65BB739C" w14:textId="727C33C4" w:rsidR="00277B9A" w:rsidRDefault="00277B9A" w:rsidP="0054215E">
      <w:pPr>
        <w:rPr>
          <w:lang w:val="en-US" w:eastAsia="en-US"/>
        </w:rPr>
      </w:pPr>
      <w:r>
        <w:rPr>
          <w:lang w:val="en-US" w:eastAsia="en-US"/>
        </w:rPr>
        <w:t>Following the same approach as proposed for the RLF report in section 2.2, the UE should only record the measurements and report the measurement in the system where they have been configured.</w:t>
      </w:r>
    </w:p>
    <w:p w14:paraId="2A6147E3" w14:textId="38EBEB30" w:rsidR="00277B9A" w:rsidRDefault="00277B9A" w:rsidP="00277B9A">
      <w:r w:rsidRPr="002D6CA0">
        <w:rPr>
          <w:b/>
        </w:rPr>
        <w:t>Proposal</w:t>
      </w:r>
      <w:r>
        <w:rPr>
          <w:b/>
        </w:rPr>
        <w:t xml:space="preserve"> 1</w:t>
      </w:r>
      <w:r w:rsidR="00125E6F">
        <w:rPr>
          <w:b/>
        </w:rPr>
        <w:t>4</w:t>
      </w:r>
      <w:r>
        <w:t>: When receiving the measurement configuration, the UE stores the system EPS/5GS where it is connected.</w:t>
      </w:r>
    </w:p>
    <w:p w14:paraId="218EC539" w14:textId="4DAA7152" w:rsidR="00277B9A" w:rsidRDefault="00277B9A" w:rsidP="00277B9A">
      <w:r w:rsidRPr="002D6CA0">
        <w:rPr>
          <w:b/>
        </w:rPr>
        <w:t>Proposal</w:t>
      </w:r>
      <w:r w:rsidR="00ED3BC5">
        <w:rPr>
          <w:b/>
        </w:rPr>
        <w:t xml:space="preserve"> 1</w:t>
      </w:r>
      <w:r w:rsidR="00125E6F">
        <w:rPr>
          <w:b/>
        </w:rPr>
        <w:t>5</w:t>
      </w:r>
      <w:r>
        <w:t>: When recording the measurements (i.e. CGI-info), the UE stores the information according to the system where the measurement configuration was received.</w:t>
      </w:r>
    </w:p>
    <w:p w14:paraId="69BDF4BE" w14:textId="1ECA2B4F" w:rsidR="00277B9A" w:rsidRDefault="00277B9A" w:rsidP="00277B9A">
      <w:r w:rsidRPr="002D6CA0">
        <w:rPr>
          <w:b/>
        </w:rPr>
        <w:t>Proposal</w:t>
      </w:r>
      <w:r>
        <w:rPr>
          <w:b/>
        </w:rPr>
        <w:t xml:space="preserve"> 1</w:t>
      </w:r>
      <w:r w:rsidR="00125E6F">
        <w:rPr>
          <w:b/>
        </w:rPr>
        <w:t>6</w:t>
      </w:r>
      <w:r>
        <w:t xml:space="preserve">: Before </w:t>
      </w:r>
      <w:r>
        <w:rPr>
          <w:lang w:val="en-US" w:eastAsia="en-US"/>
        </w:rPr>
        <w:t xml:space="preserve">indicating availability of the ANR report or including the ANR report in the </w:t>
      </w:r>
      <w:r w:rsidRPr="002D6CA0">
        <w:rPr>
          <w:i/>
          <w:lang w:val="en-US" w:eastAsia="en-US"/>
        </w:rPr>
        <w:t xml:space="preserve">UEInformationResponse </w:t>
      </w:r>
      <w:r>
        <w:rPr>
          <w:lang w:val="en-US" w:eastAsia="en-US"/>
        </w:rPr>
        <w:t xml:space="preserve">message, the UE checks that its current </w:t>
      </w:r>
      <w:r>
        <w:t xml:space="preserve">system (EPS/5GS) is the same as stored in the </w:t>
      </w:r>
      <w:r w:rsidRPr="002D6CA0">
        <w:rPr>
          <w:i/>
        </w:rPr>
        <w:t>Var</w:t>
      </w:r>
      <w:r>
        <w:rPr>
          <w:i/>
        </w:rPr>
        <w:t>ANR</w:t>
      </w:r>
      <w:r w:rsidRPr="002D6CA0">
        <w:rPr>
          <w:i/>
        </w:rPr>
        <w:t>-Report</w:t>
      </w:r>
      <w:r>
        <w:t>-</w:t>
      </w:r>
      <w:r w:rsidRPr="002D6CA0">
        <w:rPr>
          <w:i/>
        </w:rPr>
        <w:t>NB</w:t>
      </w:r>
      <w:r w:rsidR="00125E6F">
        <w:rPr>
          <w:i/>
        </w:rPr>
        <w:t>.</w:t>
      </w:r>
    </w:p>
    <w:p w14:paraId="2814D73F" w14:textId="77777777" w:rsidR="00F0188C" w:rsidRDefault="00285EB2" w:rsidP="00766F32">
      <w:pPr>
        <w:pStyle w:val="Heading1"/>
      </w:pPr>
      <w:r>
        <w:t>C</w:t>
      </w:r>
      <w:r>
        <w:rPr>
          <w:rFonts w:hint="eastAsia"/>
        </w:rPr>
        <w:t>onclu</w:t>
      </w:r>
      <w:r>
        <w:t>sion</w:t>
      </w:r>
    </w:p>
    <w:p w14:paraId="2A483240" w14:textId="3A9AD948" w:rsidR="00ED3FC9"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374352">
        <w:rPr>
          <w:rFonts w:cs="Arial"/>
          <w:lang w:eastAsia="en-US"/>
        </w:rPr>
        <w:t>some</w:t>
      </w:r>
      <w:r w:rsidR="00ED3FC9">
        <w:rPr>
          <w:rFonts w:cs="Arial"/>
          <w:lang w:eastAsia="en-US"/>
        </w:rPr>
        <w:t xml:space="preserve"> remaining issues</w:t>
      </w:r>
      <w:r w:rsidR="00374352">
        <w:rPr>
          <w:rFonts w:cs="Arial"/>
          <w:lang w:eastAsia="en-US"/>
        </w:rPr>
        <w:t xml:space="preserve"> </w:t>
      </w:r>
      <w:r w:rsidR="00ED3FC9">
        <w:rPr>
          <w:rFonts w:cs="Arial"/>
          <w:lang w:eastAsia="en-US"/>
        </w:rPr>
        <w:t>for SON and made the following proposals:</w:t>
      </w:r>
    </w:p>
    <w:p w14:paraId="1848C040" w14:textId="66622553" w:rsidR="00277B9A" w:rsidRDefault="00277B9A" w:rsidP="00277B9A">
      <w:pPr>
        <w:rPr>
          <w:lang w:val="en-US" w:eastAsia="en-US"/>
        </w:rPr>
      </w:pPr>
      <w:r w:rsidRPr="00CA7C73">
        <w:rPr>
          <w:b/>
        </w:rPr>
        <w:t>Proposal 1</w:t>
      </w:r>
      <w:r>
        <w:t>: SON (RACH, RLF and ANR) is supported when the UE is connected to 5GC</w:t>
      </w:r>
      <w:r w:rsidR="00836106">
        <w:t>.</w:t>
      </w:r>
    </w:p>
    <w:p w14:paraId="47DFF5F5" w14:textId="3C92F552" w:rsidR="00277B9A" w:rsidRDefault="00277B9A" w:rsidP="00277B9A">
      <w:r w:rsidRPr="00CA7C73">
        <w:rPr>
          <w:b/>
        </w:rPr>
        <w:t xml:space="preserve">Proposal </w:t>
      </w:r>
      <w:r>
        <w:rPr>
          <w:b/>
        </w:rPr>
        <w:t>2</w:t>
      </w:r>
      <w:r>
        <w:t xml:space="preserve">: </w:t>
      </w:r>
      <w:r w:rsidR="00975537">
        <w:t>T</w:t>
      </w:r>
      <w:r>
        <w:t xml:space="preserve">he </w:t>
      </w:r>
      <w:r>
        <w:rPr>
          <w:lang w:val="en-US" w:eastAsia="en-US"/>
        </w:rPr>
        <w:t xml:space="preserve">UE information procedure </w:t>
      </w:r>
      <w:r w:rsidR="00975537">
        <w:rPr>
          <w:lang w:val="en-US" w:eastAsia="en-US"/>
        </w:rPr>
        <w:t xml:space="preserve">can only be </w:t>
      </w:r>
      <w:r>
        <w:rPr>
          <w:lang w:val="en-US" w:eastAsia="en-US"/>
        </w:rPr>
        <w:t xml:space="preserve">initiated after AS security </w:t>
      </w:r>
      <w:r>
        <w:t>has been activated.</w:t>
      </w:r>
    </w:p>
    <w:p w14:paraId="1236AA29" w14:textId="2DEB1C01" w:rsidR="00975537" w:rsidRDefault="00277B9A" w:rsidP="00277B9A">
      <w:r w:rsidRPr="00CA7C73">
        <w:rPr>
          <w:b/>
        </w:rPr>
        <w:t xml:space="preserve">Proposal </w:t>
      </w:r>
      <w:r>
        <w:rPr>
          <w:b/>
        </w:rPr>
        <w:t>3</w:t>
      </w:r>
      <w:r>
        <w:t xml:space="preserve">: </w:t>
      </w:r>
      <w:r w:rsidR="00975537">
        <w:t xml:space="preserve">SON (RACH and RLF) is not supported </w:t>
      </w:r>
      <w:r w:rsidR="00EC63F5">
        <w:t>w</w:t>
      </w:r>
      <w:r>
        <w:t>hen UE is using the control plane solution.</w:t>
      </w:r>
    </w:p>
    <w:p w14:paraId="515959A8" w14:textId="3A8DE64E" w:rsidR="00277B9A" w:rsidRPr="00CA7C73" w:rsidRDefault="00277B9A" w:rsidP="00277B9A">
      <w:r w:rsidRPr="00CA7C73">
        <w:rPr>
          <w:b/>
        </w:rPr>
        <w:t xml:space="preserve">Proposal </w:t>
      </w:r>
      <w:r w:rsidR="00FF0C42">
        <w:rPr>
          <w:b/>
        </w:rPr>
        <w:t>4</w:t>
      </w:r>
      <w:r>
        <w:t>: The processing delay for the UE information procedure is 45 ms.</w:t>
      </w:r>
    </w:p>
    <w:p w14:paraId="2C674F7F" w14:textId="70C9006C" w:rsidR="00277B9A" w:rsidRDefault="00277B9A" w:rsidP="00277B9A">
      <w:r w:rsidRPr="00CA7C73">
        <w:rPr>
          <w:b/>
        </w:rPr>
        <w:t xml:space="preserve">Proposal </w:t>
      </w:r>
      <w:r w:rsidR="00FF0C42">
        <w:rPr>
          <w:b/>
        </w:rPr>
        <w:t>5</w:t>
      </w:r>
      <w:r>
        <w:t xml:space="preserve">: Support of RACH report is mandatory for rel-16 UEs. </w:t>
      </w:r>
    </w:p>
    <w:p w14:paraId="736C3A7A" w14:textId="6A221103" w:rsidR="000478FD" w:rsidRDefault="000478FD" w:rsidP="000478FD">
      <w:r w:rsidRPr="00CA7C73">
        <w:rPr>
          <w:b/>
        </w:rPr>
        <w:t xml:space="preserve">Proposal </w:t>
      </w:r>
      <w:r w:rsidR="00FF0C42">
        <w:rPr>
          <w:b/>
        </w:rPr>
        <w:t>6</w:t>
      </w:r>
      <w:r>
        <w:t xml:space="preserve">: Support of RLF report is optional without capability reporting. </w:t>
      </w:r>
    </w:p>
    <w:p w14:paraId="5D09E7CA" w14:textId="61F84D00" w:rsidR="00277B9A" w:rsidRDefault="000478FD" w:rsidP="00277B9A">
      <w:r>
        <w:rPr>
          <w:b/>
        </w:rPr>
        <w:t xml:space="preserve">Proposal </w:t>
      </w:r>
      <w:r w:rsidR="00125E6F">
        <w:rPr>
          <w:b/>
        </w:rPr>
        <w:t>7</w:t>
      </w:r>
      <w:r w:rsidR="00277B9A">
        <w:t xml:space="preserve">: </w:t>
      </w:r>
      <w:r w:rsidR="00277B9A" w:rsidRPr="005134A4">
        <w:t xml:space="preserve">The UE may discard the </w:t>
      </w:r>
      <w:r w:rsidR="00277B9A">
        <w:t>radio link</w:t>
      </w:r>
      <w:r w:rsidR="00277B9A" w:rsidRPr="005134A4">
        <w:t xml:space="preserve"> failure information, i.e. release the UE variable </w:t>
      </w:r>
      <w:r w:rsidR="00277B9A" w:rsidRPr="005134A4">
        <w:rPr>
          <w:i/>
        </w:rPr>
        <w:t>VarRLF-Report,</w:t>
      </w:r>
      <w:r w:rsidR="00277B9A" w:rsidRPr="005134A4">
        <w:t xml:space="preserve"> 48 hours after the failure is detected,</w:t>
      </w:r>
      <w:r w:rsidR="00277B9A">
        <w:t xml:space="preserve"> upon power off or upon detach.</w:t>
      </w:r>
    </w:p>
    <w:p w14:paraId="6FA49752" w14:textId="0DAEE413" w:rsidR="00ED3BC5" w:rsidRDefault="00ED3BC5" w:rsidP="00ED3BC5">
      <w:r>
        <w:rPr>
          <w:b/>
        </w:rPr>
        <w:t xml:space="preserve">Proposal </w:t>
      </w:r>
      <w:r w:rsidR="00125E6F">
        <w:rPr>
          <w:b/>
        </w:rPr>
        <w:t>8</w:t>
      </w:r>
      <w:r>
        <w:t xml:space="preserve">: </w:t>
      </w:r>
      <w:r w:rsidRPr="00ED3BC5">
        <w:rPr>
          <w:lang w:val="en-US" w:eastAsia="en-US"/>
        </w:rPr>
        <w:t xml:space="preserve">The UE keeps the </w:t>
      </w:r>
      <w:r>
        <w:rPr>
          <w:lang w:val="en-US" w:eastAsia="en-US"/>
        </w:rPr>
        <w:t xml:space="preserve">RLF report </w:t>
      </w:r>
      <w:r w:rsidRPr="00ED3BC5">
        <w:rPr>
          <w:lang w:val="en-US" w:eastAsia="en-US"/>
        </w:rPr>
        <w:t xml:space="preserve">during state transitions and RAT changes, and indicates RLF report availability again after it returns to </w:t>
      </w:r>
      <w:r>
        <w:rPr>
          <w:lang w:val="en-US" w:eastAsia="en-US"/>
        </w:rPr>
        <w:t>NB-IoT</w:t>
      </w:r>
      <w:r>
        <w:t>.</w:t>
      </w:r>
    </w:p>
    <w:p w14:paraId="30C88741" w14:textId="3A6CF589" w:rsidR="00277B9A" w:rsidRDefault="00277B9A" w:rsidP="00277B9A">
      <w:r w:rsidRPr="002D6CA0">
        <w:rPr>
          <w:b/>
        </w:rPr>
        <w:t>Proposal</w:t>
      </w:r>
      <w:r w:rsidR="000478FD">
        <w:rPr>
          <w:b/>
        </w:rPr>
        <w:t xml:space="preserve"> </w:t>
      </w:r>
      <w:r w:rsidR="00125E6F">
        <w:rPr>
          <w:b/>
        </w:rPr>
        <w:t>9</w:t>
      </w:r>
      <w:r>
        <w:t>: At the time RLF is detected, t</w:t>
      </w:r>
      <w:r w:rsidRPr="005134A4">
        <w:t>he</w:t>
      </w:r>
      <w:r>
        <w:t xml:space="preserve"> </w:t>
      </w:r>
      <w:r w:rsidRPr="005134A4">
        <w:t xml:space="preserve">UE </w:t>
      </w:r>
      <w:r>
        <w:t xml:space="preserve">stores its list of EPLMNs </w:t>
      </w:r>
      <w:r w:rsidRPr="005134A4">
        <w:t>in</w:t>
      </w:r>
      <w:r w:rsidRPr="005134A4">
        <w:rPr>
          <w:i/>
        </w:rPr>
        <w:t xml:space="preserve"> plmn-IdentityList</w:t>
      </w:r>
      <w:r>
        <w:t xml:space="preserve"> in the </w:t>
      </w:r>
      <w:r w:rsidRPr="002D6CA0">
        <w:rPr>
          <w:i/>
        </w:rPr>
        <w:t>VarRLF-Report</w:t>
      </w:r>
      <w:r>
        <w:t>-</w:t>
      </w:r>
      <w:r w:rsidRPr="002D6CA0">
        <w:rPr>
          <w:i/>
        </w:rPr>
        <w:t>NB</w:t>
      </w:r>
      <w:r w:rsidR="00A00882">
        <w:rPr>
          <w:i/>
        </w:rPr>
        <w:t>.</w:t>
      </w:r>
    </w:p>
    <w:p w14:paraId="5A5C418B" w14:textId="01146071" w:rsidR="00277B9A" w:rsidRPr="002D6CA0" w:rsidRDefault="00277B9A" w:rsidP="00277B9A">
      <w:r w:rsidRPr="002D6CA0">
        <w:rPr>
          <w:b/>
        </w:rPr>
        <w:t>Proposal</w:t>
      </w:r>
      <w:r w:rsidR="000478FD">
        <w:rPr>
          <w:b/>
        </w:rPr>
        <w:t xml:space="preserve"> 1</w:t>
      </w:r>
      <w:r w:rsidR="00125E6F">
        <w:rPr>
          <w:b/>
        </w:rPr>
        <w:t>0</w:t>
      </w:r>
      <w:r>
        <w:t xml:space="preserve">: Before </w:t>
      </w:r>
      <w:r>
        <w:rPr>
          <w:lang w:val="en-US" w:eastAsia="en-US"/>
        </w:rPr>
        <w:t xml:space="preserve">indicating availability of the report or including the report in the </w:t>
      </w:r>
      <w:r w:rsidRPr="002D6CA0">
        <w:rPr>
          <w:i/>
          <w:lang w:val="en-US" w:eastAsia="en-US"/>
        </w:rPr>
        <w:t xml:space="preserve">UEInformationResponse </w:t>
      </w:r>
      <w:r>
        <w:rPr>
          <w:lang w:val="en-US" w:eastAsia="en-US"/>
        </w:rPr>
        <w:t xml:space="preserve">message, the UE checks that its current </w:t>
      </w:r>
      <w:r w:rsidRPr="005134A4">
        <w:t>RPLMN</w:t>
      </w:r>
      <w:r>
        <w:t xml:space="preserve"> is included in the stored </w:t>
      </w:r>
      <w:r w:rsidRPr="005134A4">
        <w:rPr>
          <w:i/>
        </w:rPr>
        <w:t>plmn-IdentityList</w:t>
      </w:r>
      <w:r>
        <w:t xml:space="preserve"> in the </w:t>
      </w:r>
      <w:r w:rsidRPr="002D6CA0">
        <w:rPr>
          <w:i/>
        </w:rPr>
        <w:t>VarRLF-Report</w:t>
      </w:r>
      <w:r>
        <w:t>-</w:t>
      </w:r>
      <w:r w:rsidRPr="00387060">
        <w:rPr>
          <w:i/>
        </w:rPr>
        <w:t>NB</w:t>
      </w:r>
      <w:r>
        <w:rPr>
          <w:i/>
        </w:rPr>
        <w:t>.</w:t>
      </w:r>
    </w:p>
    <w:p w14:paraId="0356B6C3" w14:textId="05C47019" w:rsidR="00277B9A" w:rsidRDefault="00277B9A" w:rsidP="00277B9A">
      <w:r w:rsidRPr="002D6CA0">
        <w:rPr>
          <w:b/>
        </w:rPr>
        <w:t>Proposal</w:t>
      </w:r>
      <w:r w:rsidR="000478FD">
        <w:rPr>
          <w:b/>
        </w:rPr>
        <w:t xml:space="preserve"> 1</w:t>
      </w:r>
      <w:r w:rsidR="00125E6F">
        <w:rPr>
          <w:b/>
        </w:rPr>
        <w:t>1</w:t>
      </w:r>
      <w:r>
        <w:t>: At the time RLF is detected, t</w:t>
      </w:r>
      <w:r w:rsidRPr="005134A4">
        <w:t>he</w:t>
      </w:r>
      <w:r>
        <w:t xml:space="preserve"> </w:t>
      </w:r>
      <w:r w:rsidRPr="005134A4">
        <w:t xml:space="preserve">UE </w:t>
      </w:r>
      <w:r>
        <w:t>stores the system EPS/5GS where the failure happened and records the failedCellIdentity accordingly</w:t>
      </w:r>
      <w:r w:rsidR="00A00882">
        <w:t>.</w:t>
      </w:r>
    </w:p>
    <w:p w14:paraId="4AA48019" w14:textId="5C0D2687" w:rsidR="00277B9A" w:rsidRDefault="00277B9A" w:rsidP="00277B9A">
      <w:r w:rsidRPr="002D6CA0">
        <w:rPr>
          <w:b/>
        </w:rPr>
        <w:t>Proposal</w:t>
      </w:r>
      <w:r w:rsidR="000478FD">
        <w:rPr>
          <w:b/>
        </w:rPr>
        <w:t xml:space="preserve"> 1</w:t>
      </w:r>
      <w:r w:rsidR="00125E6F">
        <w:rPr>
          <w:b/>
        </w:rPr>
        <w:t>2</w:t>
      </w:r>
      <w:r>
        <w:t xml:space="preserve">: Before </w:t>
      </w:r>
      <w:r>
        <w:rPr>
          <w:lang w:val="en-US" w:eastAsia="en-US"/>
        </w:rPr>
        <w:t xml:space="preserve">indicating availability of the RLF report or including the RLF report in the </w:t>
      </w:r>
      <w:r w:rsidRPr="002D6CA0">
        <w:rPr>
          <w:i/>
          <w:lang w:val="en-US" w:eastAsia="en-US"/>
        </w:rPr>
        <w:t xml:space="preserve">UEInformationResponse </w:t>
      </w:r>
      <w:r>
        <w:rPr>
          <w:lang w:val="en-US" w:eastAsia="en-US"/>
        </w:rPr>
        <w:t xml:space="preserve">message, the UE checks that its current </w:t>
      </w:r>
      <w:r>
        <w:t xml:space="preserve">system (EPS/5GS) is the same as stored in the </w:t>
      </w:r>
      <w:r w:rsidRPr="002D6CA0">
        <w:rPr>
          <w:i/>
        </w:rPr>
        <w:t>VarRLF-Report</w:t>
      </w:r>
      <w:r>
        <w:t>-</w:t>
      </w:r>
      <w:r w:rsidRPr="002D6CA0">
        <w:rPr>
          <w:i/>
        </w:rPr>
        <w:t>NB</w:t>
      </w:r>
      <w:r w:rsidR="00A00882">
        <w:rPr>
          <w:i/>
        </w:rPr>
        <w:t>.</w:t>
      </w:r>
    </w:p>
    <w:p w14:paraId="49CC1B4B" w14:textId="7F8BFE43" w:rsidR="00277B9A" w:rsidRPr="003D57A1" w:rsidRDefault="00277B9A" w:rsidP="00277B9A">
      <w:r w:rsidRPr="002D6CA0">
        <w:rPr>
          <w:b/>
        </w:rPr>
        <w:t>Proposal</w:t>
      </w:r>
      <w:r w:rsidR="00B550E4">
        <w:rPr>
          <w:b/>
        </w:rPr>
        <w:t xml:space="preserve"> 1</w:t>
      </w:r>
      <w:r w:rsidR="00125E6F">
        <w:rPr>
          <w:b/>
        </w:rPr>
        <w:t>3</w:t>
      </w:r>
      <w:r>
        <w:t xml:space="preserve">: When initiating </w:t>
      </w:r>
      <w:r>
        <w:rPr>
          <w:lang w:val="en-US" w:eastAsia="en-US"/>
        </w:rPr>
        <w:t>RRC Connection Re-establishment</w:t>
      </w:r>
      <w:r>
        <w:t xml:space="preserve">, the UE stores the </w:t>
      </w:r>
      <w:r w:rsidRPr="005134A4">
        <w:t>global cell identity of the selected cell</w:t>
      </w:r>
      <w:r>
        <w:t xml:space="preserve"> in the </w:t>
      </w:r>
      <w:r w:rsidRPr="002D6CA0">
        <w:rPr>
          <w:i/>
        </w:rPr>
        <w:t>VarRLF-Report</w:t>
      </w:r>
      <w:r>
        <w:t>-</w:t>
      </w:r>
      <w:r w:rsidRPr="002D6CA0">
        <w:rPr>
          <w:i/>
        </w:rPr>
        <w:t>NB</w:t>
      </w:r>
      <w:r>
        <w:rPr>
          <w:i/>
        </w:rPr>
        <w:t>.</w:t>
      </w:r>
    </w:p>
    <w:p w14:paraId="46FFEDE0" w14:textId="38A63C89" w:rsidR="00277B9A" w:rsidRDefault="00277B9A" w:rsidP="00277B9A">
      <w:r w:rsidRPr="002D6CA0">
        <w:rPr>
          <w:b/>
        </w:rPr>
        <w:t>Proposal</w:t>
      </w:r>
      <w:r>
        <w:rPr>
          <w:b/>
        </w:rPr>
        <w:t xml:space="preserve"> 1</w:t>
      </w:r>
      <w:r w:rsidR="00125E6F">
        <w:rPr>
          <w:b/>
        </w:rPr>
        <w:t>4</w:t>
      </w:r>
      <w:r>
        <w:t>: When receiving the measurement configuration, the UE stores the system EPS/5GS where it is connected.</w:t>
      </w:r>
    </w:p>
    <w:p w14:paraId="63557F44" w14:textId="5C6D38B2" w:rsidR="00277B9A" w:rsidRDefault="00277B9A" w:rsidP="00277B9A">
      <w:r w:rsidRPr="002D6CA0">
        <w:rPr>
          <w:b/>
        </w:rPr>
        <w:t>Proposal</w:t>
      </w:r>
      <w:r w:rsidR="00B550E4">
        <w:rPr>
          <w:b/>
        </w:rPr>
        <w:t xml:space="preserve"> 1</w:t>
      </w:r>
      <w:r w:rsidR="00125E6F">
        <w:rPr>
          <w:b/>
        </w:rPr>
        <w:t>5</w:t>
      </w:r>
      <w:r>
        <w:t>: When recording the measurements (i.e. CGI-info), the UE stores the information according to the system where the measurement configuration was received.</w:t>
      </w:r>
    </w:p>
    <w:p w14:paraId="62004C30" w14:textId="6524F834" w:rsidR="00277B9A" w:rsidRDefault="00277B9A" w:rsidP="00277B9A">
      <w:r w:rsidRPr="002D6CA0">
        <w:rPr>
          <w:b/>
        </w:rPr>
        <w:lastRenderedPageBreak/>
        <w:t>Proposal</w:t>
      </w:r>
      <w:r>
        <w:rPr>
          <w:b/>
        </w:rPr>
        <w:t xml:space="preserve"> 1</w:t>
      </w:r>
      <w:r w:rsidR="00125E6F">
        <w:rPr>
          <w:b/>
        </w:rPr>
        <w:t>6</w:t>
      </w:r>
      <w:r>
        <w:t xml:space="preserve">: Before </w:t>
      </w:r>
      <w:r>
        <w:rPr>
          <w:lang w:val="en-US" w:eastAsia="en-US"/>
        </w:rPr>
        <w:t xml:space="preserve">indicating availability of the ANR report or including the ANR report in the </w:t>
      </w:r>
      <w:r w:rsidRPr="002D6CA0">
        <w:rPr>
          <w:i/>
          <w:lang w:val="en-US" w:eastAsia="en-US"/>
        </w:rPr>
        <w:t xml:space="preserve">UEInformationResponse </w:t>
      </w:r>
      <w:r>
        <w:rPr>
          <w:lang w:val="en-US" w:eastAsia="en-US"/>
        </w:rPr>
        <w:t xml:space="preserve">message, the UE checks that its current </w:t>
      </w:r>
      <w:r>
        <w:t xml:space="preserve">system (EPS/5GS) is the same as stored in the </w:t>
      </w:r>
      <w:r w:rsidRPr="002D6CA0">
        <w:rPr>
          <w:i/>
        </w:rPr>
        <w:t>Var</w:t>
      </w:r>
      <w:r>
        <w:rPr>
          <w:i/>
        </w:rPr>
        <w:t>ANR</w:t>
      </w:r>
      <w:r w:rsidRPr="002D6CA0">
        <w:rPr>
          <w:i/>
        </w:rPr>
        <w:t>-Report</w:t>
      </w:r>
      <w:r>
        <w:t>-</w:t>
      </w:r>
      <w:r w:rsidRPr="002D6CA0">
        <w:rPr>
          <w:i/>
        </w:rPr>
        <w:t>NB</w:t>
      </w:r>
      <w:r w:rsidR="00836106">
        <w:rPr>
          <w:i/>
        </w:rPr>
        <w:t>.</w:t>
      </w:r>
    </w:p>
    <w:p w14:paraId="052A4430" w14:textId="56E269C1" w:rsidR="0096305D" w:rsidRDefault="0096305D" w:rsidP="00361D9F">
      <w:pPr>
        <w:rPr>
          <w:rFonts w:ascii="Times New Roman" w:hAnsi="Times New Roman"/>
          <w:lang w:eastAsia="en-US"/>
        </w:rPr>
      </w:pPr>
    </w:p>
    <w:p w14:paraId="6157D531" w14:textId="77777777" w:rsidR="00144AA2" w:rsidRDefault="00144AA2" w:rsidP="00941FD2">
      <w:pPr>
        <w:pStyle w:val="Heading1"/>
      </w:pPr>
      <w:r w:rsidRPr="003405B1">
        <w:t>References</w:t>
      </w:r>
    </w:p>
    <w:p w14:paraId="23141F4D" w14:textId="43015BD5" w:rsidR="00ED3FC9" w:rsidRDefault="00ED3FC9" w:rsidP="00ED3FC9">
      <w:pPr>
        <w:pStyle w:val="References"/>
        <w:rPr>
          <w:rFonts w:ascii="Arial" w:hAnsi="Arial" w:cs="Arial"/>
        </w:rPr>
      </w:pPr>
      <w:r w:rsidRPr="00ED3FC9">
        <w:rPr>
          <w:rFonts w:ascii="Arial" w:hAnsi="Arial" w:cs="Arial"/>
        </w:rPr>
        <w:t>RP-191576 “</w:t>
      </w:r>
      <w:r w:rsidRPr="00ED3FC9">
        <w:rPr>
          <w:rFonts w:ascii="Arial" w:eastAsia="Batang" w:hAnsi="Arial" w:cs="Arial"/>
          <w:lang w:eastAsia="zh-CN"/>
        </w:rPr>
        <w:t>WID revision: Additional enhancements for NB-IoT</w:t>
      </w:r>
      <w:r w:rsidRPr="00ED3FC9">
        <w:rPr>
          <w:rFonts w:ascii="Arial" w:hAnsi="Arial" w:cs="Arial"/>
        </w:rPr>
        <w:t xml:space="preserve">”, Futurewei, RAN#84, Newport Beach, USA, June 2019 </w:t>
      </w:r>
    </w:p>
    <w:p w14:paraId="2991A656" w14:textId="37473778" w:rsidR="00ED3FC9" w:rsidRPr="00ED3FC9" w:rsidRDefault="007C2B89" w:rsidP="00ED3FC9">
      <w:pPr>
        <w:pStyle w:val="References"/>
        <w:rPr>
          <w:rFonts w:ascii="Arial" w:hAnsi="Arial" w:cs="Arial"/>
        </w:rPr>
      </w:pPr>
      <w:r>
        <w:rPr>
          <w:rFonts w:ascii="Arial" w:hAnsi="Arial" w:cs="Arial"/>
          <w:noProof/>
        </w:rPr>
        <w:t>R2-1910161</w:t>
      </w:r>
      <w:r w:rsidR="00ED3FC9" w:rsidRPr="00ED3FC9">
        <w:rPr>
          <w:rFonts w:ascii="Arial" w:hAnsi="Arial" w:cs="Arial"/>
          <w:noProof/>
        </w:rPr>
        <w:t xml:space="preserve"> “</w:t>
      </w:r>
      <w:r w:rsidR="00ED3FC9" w:rsidRPr="00ED3FC9">
        <w:rPr>
          <w:rFonts w:ascii="Arial" w:hAnsi="Arial" w:cs="Arial"/>
        </w:rPr>
        <w:t>Introduction of additional enhancements for NB-IoT in TS 36.331</w:t>
      </w:r>
      <w:r w:rsidR="00ED3FC9" w:rsidRPr="00ED3FC9">
        <w:rPr>
          <w:rFonts w:ascii="Arial" w:hAnsi="Arial" w:cs="Arial"/>
          <w:noProof/>
        </w:rPr>
        <w:t xml:space="preserve">”, Huawei, RAN2#107, Prague, Czech Republic, August 2019 </w:t>
      </w:r>
    </w:p>
    <w:p w14:paraId="25360433" w14:textId="1D01BB96" w:rsidR="00ED3FC9" w:rsidRDefault="007C2B89" w:rsidP="00ED3FC9">
      <w:pPr>
        <w:pStyle w:val="References"/>
        <w:rPr>
          <w:rFonts w:ascii="Arial" w:hAnsi="Arial" w:cs="Arial"/>
        </w:rPr>
      </w:pPr>
      <w:r>
        <w:rPr>
          <w:rFonts w:ascii="Arial" w:hAnsi="Arial" w:cs="Arial"/>
          <w:noProof/>
        </w:rPr>
        <w:t>R2-1910162</w:t>
      </w:r>
      <w:r w:rsidR="00ED3FC9" w:rsidRPr="00ED3FC9">
        <w:rPr>
          <w:rFonts w:ascii="Arial" w:hAnsi="Arial" w:cs="Arial"/>
          <w:noProof/>
        </w:rPr>
        <w:t xml:space="preserve"> “Report of Email discussion </w:t>
      </w:r>
      <w:r w:rsidR="00ED3FC9" w:rsidRPr="00ED3FC9">
        <w:rPr>
          <w:rFonts w:ascii="Arial" w:hAnsi="Arial" w:cs="Arial"/>
        </w:rPr>
        <w:t>[106#62][NB-IoT R16] SON/ANR</w:t>
      </w:r>
      <w:r w:rsidR="00ED3FC9" w:rsidRPr="00ED3FC9">
        <w:rPr>
          <w:rFonts w:ascii="Arial" w:hAnsi="Arial" w:cs="Arial"/>
          <w:noProof/>
        </w:rPr>
        <w:t>”, Huawei, RAN2#107, Prague, Czech Republic, August 2019</w:t>
      </w:r>
    </w:p>
    <w:p w14:paraId="219FEDE9" w14:textId="02B9E871" w:rsidR="00CA7C73" w:rsidRPr="00CA7C73" w:rsidRDefault="00CA7C73" w:rsidP="00CA7C73">
      <w:pPr>
        <w:pStyle w:val="References"/>
        <w:rPr>
          <w:rFonts w:ascii="Arial" w:hAnsi="Arial" w:cs="Arial"/>
        </w:rPr>
      </w:pPr>
      <w:r w:rsidRPr="00CA7C73">
        <w:rPr>
          <w:rFonts w:ascii="Arial" w:hAnsi="Arial" w:cs="Arial"/>
          <w:noProof/>
        </w:rPr>
        <w:t>RP-191594 “</w:t>
      </w:r>
      <w:r w:rsidRPr="00CA7C73">
        <w:rPr>
          <w:rFonts w:ascii="Arial" w:hAnsi="Arial" w:cs="Arial"/>
          <w:lang w:eastAsia="zh-CN"/>
        </w:rPr>
        <w:t>New</w:t>
      </w:r>
      <w:r w:rsidRPr="00CA7C73">
        <w:rPr>
          <w:rFonts w:ascii="Arial" w:hAnsi="Arial" w:cs="Arial" w:hint="eastAsia"/>
          <w:lang w:eastAsia="zh-CN"/>
        </w:rPr>
        <w:t xml:space="preserve"> WID on S</w:t>
      </w:r>
      <w:r w:rsidRPr="00CA7C73">
        <w:rPr>
          <w:rFonts w:ascii="Arial" w:hAnsi="Arial" w:cs="Arial"/>
          <w:lang w:eastAsia="zh-CN"/>
        </w:rPr>
        <w:t>ON</w:t>
      </w:r>
      <w:r w:rsidRPr="00CA7C73">
        <w:rPr>
          <w:rFonts w:ascii="Arial" w:hAnsi="Arial" w:cs="Arial" w:hint="eastAsia"/>
          <w:lang w:eastAsia="zh-CN"/>
        </w:rPr>
        <w:t>/</w:t>
      </w:r>
      <w:r w:rsidRPr="00CA7C73">
        <w:rPr>
          <w:rFonts w:ascii="Arial" w:hAnsi="Arial" w:cs="Arial"/>
          <w:lang w:eastAsia="zh-CN"/>
        </w:rPr>
        <w:t xml:space="preserve">MDT </w:t>
      </w:r>
      <w:r w:rsidRPr="00CA7C73">
        <w:rPr>
          <w:rFonts w:ascii="Arial" w:hAnsi="Arial" w:cs="Arial" w:hint="eastAsia"/>
          <w:lang w:eastAsia="zh-CN"/>
        </w:rPr>
        <w:t xml:space="preserve">support </w:t>
      </w:r>
      <w:r w:rsidRPr="00CA7C73">
        <w:rPr>
          <w:rFonts w:ascii="Arial" w:hAnsi="Arial" w:cs="Arial"/>
          <w:lang w:eastAsia="zh-CN"/>
        </w:rPr>
        <w:t>for NR”</w:t>
      </w:r>
      <w:r>
        <w:rPr>
          <w:rFonts w:ascii="Arial" w:hAnsi="Arial" w:cs="Arial"/>
          <w:lang w:eastAsia="zh-CN"/>
        </w:rPr>
        <w:t xml:space="preserve">, CMCC, </w:t>
      </w:r>
      <w:r w:rsidRPr="00ED3FC9">
        <w:rPr>
          <w:rFonts w:ascii="Arial" w:hAnsi="Arial" w:cs="Arial"/>
        </w:rPr>
        <w:t xml:space="preserve">RAN#84, Newport Beach, USA, June 2019 </w:t>
      </w: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2BD88" w14:textId="77777777" w:rsidR="005507AD" w:rsidRDefault="005507AD">
      <w:r>
        <w:separator/>
      </w:r>
    </w:p>
  </w:endnote>
  <w:endnote w:type="continuationSeparator" w:id="0">
    <w:p w14:paraId="5B038FB8" w14:textId="77777777" w:rsidR="005507AD" w:rsidRDefault="0055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2B8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B8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DE40E" w14:textId="77777777" w:rsidR="005507AD" w:rsidRDefault="005507AD">
      <w:r>
        <w:separator/>
      </w:r>
    </w:p>
  </w:footnote>
  <w:footnote w:type="continuationSeparator" w:id="0">
    <w:p w14:paraId="188447DB" w14:textId="77777777" w:rsidR="005507AD" w:rsidRDefault="00550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7"/>
  </w:num>
  <w:num w:numId="3">
    <w:abstractNumId w:val="18"/>
  </w:num>
  <w:num w:numId="4">
    <w:abstractNumId w:val="13"/>
  </w:num>
  <w:num w:numId="5">
    <w:abstractNumId w:val="26"/>
  </w:num>
  <w:num w:numId="6">
    <w:abstractNumId w:val="14"/>
  </w:num>
  <w:num w:numId="7">
    <w:abstractNumId w:val="23"/>
  </w:num>
  <w:num w:numId="8">
    <w:abstractNumId w:val="12"/>
  </w:num>
  <w:num w:numId="9">
    <w:abstractNumId w:val="31"/>
  </w:num>
  <w:num w:numId="10">
    <w:abstractNumId w:val="21"/>
  </w:num>
  <w:num w:numId="11">
    <w:abstractNumId w:val="16"/>
  </w:num>
  <w:num w:numId="12">
    <w:abstractNumId w:val="29"/>
  </w:num>
  <w:num w:numId="13">
    <w:abstractNumId w:val="9"/>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4"/>
  </w:num>
  <w:num w:numId="20">
    <w:abstractNumId w:val="15"/>
  </w:num>
  <w:num w:numId="21">
    <w:abstractNumId w:val="5"/>
  </w:num>
  <w:num w:numId="22">
    <w:abstractNumId w:val="33"/>
  </w:num>
  <w:num w:numId="23">
    <w:abstractNumId w:val="32"/>
  </w:num>
  <w:num w:numId="24">
    <w:abstractNumId w:val="7"/>
  </w:num>
  <w:num w:numId="25">
    <w:abstractNumId w:val="19"/>
  </w:num>
  <w:num w:numId="26">
    <w:abstractNumId w:val="25"/>
  </w:num>
  <w:num w:numId="27">
    <w:abstractNumId w:val="28"/>
  </w:num>
  <w:num w:numId="28">
    <w:abstractNumId w:val="3"/>
  </w:num>
  <w:num w:numId="29">
    <w:abstractNumId w:val="8"/>
  </w:num>
  <w:num w:numId="30">
    <w:abstractNumId w:val="30"/>
  </w:num>
  <w:num w:numId="31">
    <w:abstractNumId w:val="11"/>
  </w:num>
  <w:num w:numId="32">
    <w:abstractNumId w:val="4"/>
  </w:num>
  <w:num w:numId="33">
    <w:abstractNumId w:val="27"/>
  </w:num>
  <w:num w:numId="34">
    <w:abstractNumId w:val="10"/>
  </w:num>
  <w:num w:numId="35">
    <w:abstractNumId w:val="24"/>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0094"/>
    <w:rsid w:val="001219F5"/>
    <w:rsid w:val="00121A20"/>
    <w:rsid w:val="0012377F"/>
    <w:rsid w:val="00123E3B"/>
    <w:rsid w:val="00124314"/>
    <w:rsid w:val="00125E6F"/>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520B"/>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5437"/>
    <w:rsid w:val="003456C5"/>
    <w:rsid w:val="003457F3"/>
    <w:rsid w:val="00345AE9"/>
    <w:rsid w:val="00345C74"/>
    <w:rsid w:val="00346DB5"/>
    <w:rsid w:val="003477B1"/>
    <w:rsid w:val="00350E48"/>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50616"/>
    <w:rsid w:val="005507AD"/>
    <w:rsid w:val="005507E5"/>
    <w:rsid w:val="00550E40"/>
    <w:rsid w:val="0055220B"/>
    <w:rsid w:val="0055243A"/>
    <w:rsid w:val="0055333A"/>
    <w:rsid w:val="005539AF"/>
    <w:rsid w:val="00554769"/>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07B"/>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2B89"/>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032"/>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6106"/>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48C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5537"/>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0882"/>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1A1C"/>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585"/>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6DC"/>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0B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63F5"/>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0C42"/>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53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link w:val="ListParagraph"/>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25612335">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 w:id="21395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3D92A-BC23-4641-809C-B9CF35D9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1</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4</cp:revision>
  <cp:lastPrinted>2017-06-27T15:02:00Z</cp:lastPrinted>
  <dcterms:created xsi:type="dcterms:W3CDTF">2019-08-14T10:11:00Z</dcterms:created>
  <dcterms:modified xsi:type="dcterms:W3CDTF">2019-08-15T11:16:00Z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(3)oO9JgdoOOuDBFwmLXz1Jcmfijx9lHWizXD+OtbVOa+dsNJz4DRJDCZzwHZCMNUNoiUfv6E7K
UzbCiWVwfjLLkASk/niEf+UnBvU3gt+8VQJvAe/Kg0cuGAd3I4KcrsUC6LothKFj7TwoYd4Y
il/qpZmPd4ZOOdrzvL8DIgr8/ScUkyLfVPbhLA4dBth0NDiTHizW4SwMnrT80ZJ8i1GdyC5/
C9oOd9XXyPIzSazJil</vt:lpwstr>
  </property>
  <property fmtid="{D5CDD505-2E9C-101B-9397-08002B2CF9AE}" pid="10" name="_2015_ms_pID_725343_00">
    <vt:lpwstr>_2015_ms_pID_725343</vt:lpwstr>
  </property>
  <property fmtid="{D5CDD505-2E9C-101B-9397-08002B2CF9AE}" pid="11" name="_2015_ms_pID_7253431">
    <vt:lpwstr>b9maPKJx9k8ZfkjSo0c4EUQOTKVarV6CtR2WUR/k8PMwZ2yZY7bN9G
whOzJslW4nx+q9rXjTXPZhbI1HNTWPfbatDatzlXhC2racxtoqPJA+Xx9bD7xdn+FKsxRfNp
Ra9c1PDzyBPDm2ndbkBKLOa+WAMEKkjKbvFzDVVfzPIuroYajFQLI4D8SlVrOJoUJFxGt4L4
mUb8UTTZucUV2wlXjSKkM+yQYS8Vr2YJUE/L</vt:lpwstr>
  </property>
  <property fmtid="{D5CDD505-2E9C-101B-9397-08002B2CF9AE}" pid="12" name="_2015_ms_pID_7253431_00">
    <vt:lpwstr>_2015_ms_pID_7253431</vt:lpwstr>
  </property>
  <property fmtid="{D5CDD505-2E9C-101B-9397-08002B2CF9AE}" pid="13" name="_2015_ms_pID_7253432">
    <vt:lpwstr>N0TUsv02bdJHey+/LJ5EQ5cbiNe1CgyX6JA1
a0K1EKcwWIIg3LRx1tG+w76HmOlXaUz/l+qct5ZqjiP4c1kw7fM=</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1565867488</vt:lpwstr>
  </property>
</Properties>
</file>